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distribute"/>
        <w:rPr>
          <w:rFonts w:hint="eastAsia" w:ascii="方正小标宋简体" w:eastAsia="方正小标宋简体"/>
          <w:bCs/>
          <w:color w:val="FF0000"/>
          <w:w w:val="90"/>
          <w:sz w:val="32"/>
          <w:szCs w:val="32"/>
        </w:rPr>
      </w:pPr>
    </w:p>
    <w:p>
      <w:pPr>
        <w:spacing w:line="0" w:lineRule="atLeast"/>
        <w:jc w:val="distribute"/>
        <w:rPr>
          <w:rFonts w:hint="eastAsia" w:ascii="方正小标宋简体" w:eastAsia="方正小标宋简体"/>
          <w:bCs/>
          <w:color w:val="FF0000"/>
          <w:w w:val="90"/>
          <w:sz w:val="32"/>
          <w:szCs w:val="32"/>
        </w:rPr>
      </w:pPr>
    </w:p>
    <w:p>
      <w:pPr>
        <w:spacing w:line="0" w:lineRule="atLeast"/>
        <w:jc w:val="distribute"/>
        <w:rPr>
          <w:rFonts w:ascii="方正小标宋简体" w:eastAsia="方正小标宋简体"/>
          <w:bCs/>
          <w:color w:val="FF0000"/>
          <w:w w:val="90"/>
          <w:sz w:val="90"/>
          <w:szCs w:val="122"/>
        </w:rPr>
      </w:pPr>
      <w:r>
        <w:rPr>
          <w:rFonts w:hint="eastAsia" w:ascii="方正小标宋简体" w:eastAsia="方正小标宋简体"/>
          <w:bCs/>
          <w:color w:val="FF0000"/>
          <w:w w:val="90"/>
          <w:sz w:val="90"/>
          <w:szCs w:val="122"/>
        </w:rPr>
        <w:t>如皋市城市管理局文件</w:t>
      </w:r>
    </w:p>
    <w:p>
      <w:pPr>
        <w:pStyle w:val="3"/>
        <w:spacing w:line="240" w:lineRule="exact"/>
        <w:rPr>
          <w:rFonts w:hint="eastAsia" w:ascii="仿宋_GB2312"/>
          <w:sz w:val="32"/>
        </w:rPr>
      </w:pPr>
    </w:p>
    <w:p>
      <w:pPr>
        <w:pStyle w:val="3"/>
        <w:spacing w:line="240" w:lineRule="exact"/>
        <w:rPr>
          <w:rFonts w:hint="eastAsia" w:ascii="仿宋_GB2312"/>
          <w:sz w:val="32"/>
        </w:rPr>
      </w:pPr>
    </w:p>
    <w:p>
      <w:pPr>
        <w:pStyle w:val="3"/>
        <w:spacing w:line="240" w:lineRule="exact"/>
        <w:rPr>
          <w:rFonts w:hint="eastAsia" w:ascii="仿宋_GB2312"/>
          <w:sz w:val="32"/>
        </w:rPr>
      </w:pPr>
    </w:p>
    <w:p>
      <w:pPr>
        <w:pStyle w:val="3"/>
        <w:spacing w:line="240" w:lineRule="exact"/>
        <w:ind w:firstLine="640"/>
        <w:rPr>
          <w:rFonts w:hint="eastAsia" w:ascii="仿宋_GB2312"/>
          <w:sz w:val="32"/>
        </w:rPr>
      </w:pPr>
    </w:p>
    <w:p>
      <w:pPr>
        <w:spacing w:line="580" w:lineRule="atLeas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皋城管发〔2020〕</w:t>
      </w:r>
      <w:r>
        <w:rPr>
          <w:rFonts w:hint="eastAsia" w:ascii="仿宋_GB2312" w:hAnsi="仿宋_GB2312" w:eastAsia="仿宋_GB2312" w:cs="仿宋_GB2312"/>
          <w:sz w:val="32"/>
          <w:szCs w:val="32"/>
          <w:lang w:val="en-US" w:eastAsia="zh-CN"/>
        </w:rPr>
        <w:t>38</w:t>
      </w:r>
      <w:r>
        <w:rPr>
          <w:rFonts w:hint="eastAsia" w:ascii="仿宋_GB2312" w:hAnsi="仿宋_GB2312" w:eastAsia="仿宋_GB2312" w:cs="仿宋_GB2312"/>
          <w:sz w:val="32"/>
          <w:szCs w:val="32"/>
        </w:rPr>
        <w:t>号</w:t>
      </w:r>
    </w:p>
    <w:p>
      <w:pPr>
        <w:spacing w:line="600" w:lineRule="exact"/>
        <w:rPr>
          <w:rFonts w:hint="eastAsia" w:eastAsia="黑体"/>
          <w:sz w:val="44"/>
          <w:szCs w:val="44"/>
        </w:rPr>
      </w:pPr>
      <w:r>
        <w:rPr>
          <w:rFonts w:hint="eastAsia"/>
        </w:rPr>
        <mc:AlternateContent>
          <mc:Choice Requires="wps">
            <w:drawing>
              <wp:anchor distT="0" distB="0" distL="114300" distR="114300" simplePos="0" relativeHeight="251658240" behindDoc="0" locked="0" layoutInCell="1" allowOverlap="1">
                <wp:simplePos x="0" y="0"/>
                <wp:positionH relativeFrom="page">
                  <wp:posOffset>1046480</wp:posOffset>
                </wp:positionH>
                <wp:positionV relativeFrom="margin">
                  <wp:posOffset>2552700</wp:posOffset>
                </wp:positionV>
                <wp:extent cx="5579745" cy="0"/>
                <wp:effectExtent l="0" t="13970" r="1905" b="24130"/>
                <wp:wrapNone/>
                <wp:docPr id="2" name="直接连接符 2"/>
                <wp:cNvGraphicFramePr/>
                <a:graphic xmlns:a="http://schemas.openxmlformats.org/drawingml/2006/main">
                  <a:graphicData uri="http://schemas.microsoft.com/office/word/2010/wordprocessingShape">
                    <wps:wsp>
                      <wps:cNvCnPr/>
                      <wps:spPr>
                        <a:xfrm>
                          <a:off x="0" y="0"/>
                          <a:ext cx="5579745"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82.4pt;margin-top:201pt;height:0pt;width:439.35pt;mso-position-horizontal-relative:page;mso-position-vertical-relative:margin;z-index:251658240;mso-width-relative:page;mso-height-relative:page;" filled="f" stroked="t" coordsize="21600,21600" o:gfxdata="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BV5AY1wAAAAwBAAAPAAAA&#10;AAAAAAEAIAAAACIAAABkcnMvZG93bnJldi54bWxQSwECFAAUAAAACACHTuJAja5x9N0BAACXAwAA&#10;DgAAAAAAAAABACAAAAAmAQAAZHJzL2Uyb0RvYy54bWxQSwUGAAAAAAYABgBZAQAAdQUAAAAA&#10;">
                <v:fill on="f" focussize="0,0"/>
                <v:stroke weight="2.2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宋体"/>
          <w:sz w:val="44"/>
          <w:szCs w:val="44"/>
        </w:rPr>
      </w:pPr>
      <w:r>
        <w:rPr>
          <w:rFonts w:hint="eastAsia" w:ascii="方正小标宋简体" w:hAnsi="宋体" w:eastAsia="方正小标宋简体" w:cs="宋体"/>
          <w:color w:val="000000"/>
          <w:kern w:val="0"/>
          <w:sz w:val="44"/>
          <w:szCs w:val="44"/>
        </w:rPr>
        <w:t>关于印发</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进一步规范住宅室内装饰装修行为意见</w:t>
      </w:r>
      <w:r>
        <w:rPr>
          <w:rFonts w:hint="eastAsia" w:ascii="方正小标宋简体" w:hAnsi="宋体" w:eastAsia="方正小标宋简体" w:cs="宋体"/>
          <w:color w:val="000000"/>
          <w:kern w:val="0"/>
          <w:sz w:val="44"/>
          <w:szCs w:val="44"/>
        </w:rPr>
        <w:t>的通知</w:t>
      </w:r>
    </w:p>
    <w:p>
      <w:pPr>
        <w:widowControl/>
        <w:spacing w:line="560" w:lineRule="exact"/>
        <w:jc w:val="left"/>
        <w:rPr>
          <w:rFonts w:hint="eastAsia" w:ascii="宋体" w:hAnsi="宋体" w:cs="宋体"/>
          <w:color w:val="000000"/>
          <w:kern w:val="0"/>
          <w:sz w:val="24"/>
        </w:rPr>
      </w:pPr>
      <w:r>
        <w:rPr>
          <w:rFonts w:eastAsia="方正仿宋简体"/>
          <w:color w:val="000000"/>
          <w:kern w:val="0"/>
          <w:sz w:val="32"/>
        </w:rPr>
        <w:t>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 w:eastAsia="仿宋_GB2312"/>
          <w:sz w:val="32"/>
          <w:szCs w:val="32"/>
        </w:rPr>
      </w:pPr>
      <w:r>
        <w:rPr>
          <w:rFonts w:hint="eastAsia" w:ascii="仿宋_GB2312" w:hAnsi="仿宋_GB2312" w:eastAsia="仿宋_GB2312" w:cs="仿宋_GB2312"/>
          <w:sz w:val="32"/>
          <w:szCs w:val="32"/>
        </w:rPr>
        <w:t>机关各科室，监督指挥中心，各下属单位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14:textFill>
            <w14:solidFill>
              <w14:schemeClr w14:val="tx1"/>
            </w14:solidFill>
          </w14:textFill>
        </w:rPr>
        <w:t>市各物业服务企业、</w:t>
      </w:r>
      <w:r>
        <w:rPr>
          <w:rFonts w:hint="eastAsia" w:ascii="仿宋_GB2312" w:hAnsi="Helvetica" w:eastAsia="仿宋_GB2312"/>
          <w:color w:val="000000" w:themeColor="text1"/>
          <w:sz w:val="32"/>
          <w:szCs w:val="32"/>
          <w:shd w:val="clear" w:color="auto" w:fill="FFFFFF"/>
          <w14:textFill>
            <w14:solidFill>
              <w14:schemeClr w14:val="tx1"/>
            </w14:solidFill>
          </w14:textFill>
        </w:rPr>
        <w:t>装饰装修企业、装修人、业主委员会</w:t>
      </w:r>
      <w:r>
        <w:rPr>
          <w:rFonts w:hint="eastAsia" w:ascii="仿宋_GB2312" w:hAnsi="??????" w:eastAsia="仿宋_GB2312"/>
          <w:sz w:val="32"/>
          <w:szCs w:val="32"/>
        </w:rPr>
        <w:t>：</w:t>
      </w:r>
    </w:p>
    <w:p>
      <w:pPr>
        <w:widowControl/>
        <w:spacing w:line="560" w:lineRule="exact"/>
        <w:ind w:firstLine="640" w:firstLineChars="200"/>
        <w:jc w:val="left"/>
        <w:rPr>
          <w:rFonts w:hint="eastAsia" w:ascii="仿宋_GB2312" w:hAnsi="??????" w:eastAsia="仿宋_GB2312"/>
          <w:sz w:val="32"/>
          <w:szCs w:val="32"/>
        </w:rPr>
      </w:pPr>
      <w:r>
        <w:rPr>
          <w:rFonts w:hint="eastAsia" w:ascii="仿宋_GB2312" w:hAnsi="??????" w:eastAsia="仿宋_GB2312"/>
          <w:sz w:val="32"/>
          <w:szCs w:val="32"/>
        </w:rPr>
        <w:t>现将《关于进一步规范住宅室内装饰装修行为的意见》印发给你们，请认真组织学习并遵照执行。</w:t>
      </w:r>
    </w:p>
    <w:p>
      <w:pPr>
        <w:widowControl/>
        <w:adjustRightInd w:val="0"/>
        <w:spacing w:line="560" w:lineRule="exact"/>
        <w:ind w:firstLine="640" w:firstLineChars="200"/>
        <w:jc w:val="left"/>
        <w:rPr>
          <w:rFonts w:hint="eastAsia" w:ascii="仿宋_GB2312" w:hAnsi="??????" w:eastAsia="仿宋_GB2312"/>
          <w:sz w:val="32"/>
          <w:szCs w:val="32"/>
        </w:rPr>
      </w:pPr>
      <w:r>
        <w:rPr>
          <w:rFonts w:ascii="仿宋_GB2312" w:hAnsi="??????" w:eastAsia="仿宋_GB2312"/>
          <w:sz w:val="32"/>
          <w:szCs w:val="32"/>
        </w:rPr>
        <w:t> </w:t>
      </w:r>
    </w:p>
    <w:p>
      <w:pPr>
        <w:widowControl/>
        <w:adjustRightInd w:val="0"/>
        <w:spacing w:line="560" w:lineRule="exact"/>
        <w:ind w:firstLine="640" w:firstLineChars="200"/>
        <w:jc w:val="left"/>
        <w:rPr>
          <w:rFonts w:hint="eastAsia" w:ascii="仿宋_GB2312" w:hAnsi="??????" w:eastAsia="仿宋_GB2312"/>
          <w:sz w:val="32"/>
          <w:szCs w:val="32"/>
        </w:rPr>
      </w:pPr>
    </w:p>
    <w:p>
      <w:pPr>
        <w:widowControl/>
        <w:adjustRightInd w:val="0"/>
        <w:spacing w:line="560" w:lineRule="exact"/>
        <w:ind w:firstLine="640" w:firstLineChars="200"/>
        <w:jc w:val="left"/>
        <w:rPr>
          <w:rFonts w:hint="eastAsia" w:ascii="仿宋_GB2312" w:hAnsi="??????" w:eastAsia="仿宋_GB2312"/>
          <w:sz w:val="32"/>
          <w:szCs w:val="32"/>
        </w:rPr>
      </w:pPr>
      <w:r>
        <w:rPr>
          <w:rFonts w:ascii="仿宋_GB2312" w:hAnsi="??????" w:eastAsia="仿宋_GB2312"/>
          <w:sz w:val="32"/>
          <w:szCs w:val="32"/>
        </w:rPr>
        <w:t> </w:t>
      </w:r>
    </w:p>
    <w:p>
      <w:pPr>
        <w:widowControl/>
        <w:adjustRightInd w:val="0"/>
        <w:spacing w:line="560" w:lineRule="exact"/>
        <w:ind w:firstLine="640" w:firstLineChars="200"/>
        <w:jc w:val="left"/>
        <w:rPr>
          <w:rFonts w:hint="eastAsia" w:ascii="仿宋_GB2312" w:hAnsi="??????" w:eastAsia="仿宋_GB2312"/>
          <w:sz w:val="32"/>
          <w:szCs w:val="32"/>
        </w:rPr>
      </w:pPr>
      <w:r>
        <w:rPr>
          <w:rFonts w:ascii="仿宋_GB2312" w:hAnsi="??????" w:eastAsia="仿宋_GB2312"/>
          <w:sz w:val="32"/>
          <w:szCs w:val="32"/>
        </w:rPr>
        <w:t xml:space="preserve">                </w:t>
      </w:r>
      <w:r>
        <w:rPr>
          <w:rFonts w:hint="eastAsia" w:ascii="仿宋_GB2312" w:hAnsi="??????" w:eastAsia="仿宋_GB2312"/>
          <w:sz w:val="32"/>
          <w:szCs w:val="32"/>
        </w:rPr>
        <w:t xml:space="preserve">          如皋市城市管理局</w:t>
      </w:r>
    </w:p>
    <w:p>
      <w:pPr>
        <w:spacing w:line="560" w:lineRule="exact"/>
        <w:jc w:val="center"/>
        <w:rPr>
          <w:rFonts w:hint="eastAsia" w:ascii="仿宋_GB2312" w:hAnsi="??????" w:eastAsia="仿宋_GB2312"/>
          <w:sz w:val="32"/>
          <w:szCs w:val="32"/>
        </w:rPr>
      </w:pPr>
      <w:r>
        <w:rPr>
          <w:rFonts w:hint="eastAsia" w:ascii="仿宋_GB2312" w:hAnsi="??????" w:eastAsia="仿宋_GB2312"/>
          <w:sz w:val="32"/>
          <w:szCs w:val="32"/>
        </w:rPr>
        <w:t xml:space="preserve">                     </w:t>
      </w:r>
      <w:r>
        <w:rPr>
          <w:rFonts w:hint="eastAsia" w:ascii="仿宋_GB2312" w:hAnsi="??????" w:eastAsia="仿宋_GB2312"/>
          <w:sz w:val="32"/>
          <w:szCs w:val="32"/>
          <w:lang w:val="en-US" w:eastAsia="zh-CN"/>
        </w:rPr>
        <w:t xml:space="preserve"> </w:t>
      </w:r>
      <w:r>
        <w:rPr>
          <w:rFonts w:ascii="仿宋_GB2312" w:hAnsi="??????" w:eastAsia="仿宋_GB2312"/>
          <w:sz w:val="32"/>
          <w:szCs w:val="32"/>
        </w:rPr>
        <w:t>20</w:t>
      </w:r>
      <w:r>
        <w:rPr>
          <w:rFonts w:hint="eastAsia" w:ascii="仿宋_GB2312" w:hAnsi="??????" w:eastAsia="仿宋_GB2312"/>
          <w:sz w:val="32"/>
          <w:szCs w:val="32"/>
          <w:lang w:val="en-US" w:eastAsia="zh-CN"/>
        </w:rPr>
        <w:t>20</w:t>
      </w:r>
      <w:r>
        <w:rPr>
          <w:rFonts w:hint="eastAsia" w:ascii="仿宋_GB2312" w:hAnsi="??????" w:eastAsia="仿宋_GB2312"/>
          <w:sz w:val="32"/>
          <w:szCs w:val="32"/>
        </w:rPr>
        <w:t>年</w:t>
      </w:r>
      <w:r>
        <w:rPr>
          <w:rFonts w:hint="eastAsia" w:ascii="仿宋_GB2312" w:hAnsi="??????" w:eastAsia="仿宋_GB2312"/>
          <w:sz w:val="32"/>
          <w:szCs w:val="32"/>
          <w:lang w:val="en-US" w:eastAsia="zh-CN"/>
        </w:rPr>
        <w:t>9</w:t>
      </w:r>
      <w:r>
        <w:rPr>
          <w:rFonts w:hint="eastAsia" w:ascii="仿宋_GB2312" w:hAnsi="??????" w:eastAsia="仿宋_GB2312"/>
          <w:sz w:val="32"/>
          <w:szCs w:val="32"/>
        </w:rPr>
        <w:t>月</w:t>
      </w:r>
      <w:r>
        <w:rPr>
          <w:rFonts w:hint="eastAsia" w:ascii="仿宋_GB2312" w:hAnsi="??????" w:eastAsia="仿宋_GB2312"/>
          <w:sz w:val="32"/>
          <w:szCs w:val="32"/>
          <w:lang w:val="en-US" w:eastAsia="zh-CN"/>
        </w:rPr>
        <w:t>11</w:t>
      </w:r>
      <w:r>
        <w:rPr>
          <w:rFonts w:hint="eastAsia" w:ascii="仿宋_GB2312" w:hAnsi="??????" w:eastAsia="仿宋_GB2312"/>
          <w:sz w:val="32"/>
          <w:szCs w:val="32"/>
        </w:rPr>
        <w:t>日</w:t>
      </w:r>
    </w:p>
    <w:p>
      <w:pPr>
        <w:spacing w:line="560" w:lineRule="exact"/>
        <w:jc w:val="center"/>
        <w:rPr>
          <w:rFonts w:hint="eastAsia" w:ascii="方正小标宋简体" w:hAnsi="宋体" w:eastAsia="方正小标宋简体" w:cs="宋体"/>
          <w:sz w:val="44"/>
          <w:szCs w:val="44"/>
        </w:rPr>
      </w:pPr>
    </w:p>
    <w:p>
      <w:pPr>
        <w:spacing w:line="560" w:lineRule="exact"/>
        <w:jc w:val="center"/>
        <w:rPr>
          <w:rFonts w:hint="eastAsia" w:ascii="方正小标宋简体" w:hAnsi="宋体" w:eastAsia="方正小标宋简体" w:cs="宋体"/>
          <w:sz w:val="44"/>
          <w:szCs w:val="44"/>
        </w:rPr>
      </w:pPr>
    </w:p>
    <w:p>
      <w:pPr>
        <w:spacing w:line="560" w:lineRule="exact"/>
        <w:jc w:val="center"/>
        <w:rPr>
          <w:rFonts w:hint="eastAsia" w:ascii="方正小标宋简体" w:hAnsi="宋体" w:eastAsia="方正小标宋简体" w:cs="宋体"/>
          <w:sz w:val="44"/>
          <w:szCs w:val="44"/>
        </w:rPr>
      </w:pPr>
    </w:p>
    <w:p>
      <w:pPr>
        <w:spacing w:line="560" w:lineRule="exact"/>
        <w:jc w:val="center"/>
        <w:rPr>
          <w:rFonts w:hint="eastAsia" w:ascii="方正小标宋简体" w:hAnsi="宋体" w:eastAsia="方正小标宋简体" w:cs="宋体"/>
          <w:sz w:val="44"/>
          <w:szCs w:val="44"/>
        </w:rPr>
      </w:pPr>
    </w:p>
    <w:p>
      <w:pPr>
        <w:spacing w:line="560" w:lineRule="exact"/>
        <w:jc w:val="center"/>
        <w:rPr>
          <w:rFonts w:hint="eastAsia" w:ascii="方正小标宋简体" w:hAnsi="宋体" w:eastAsia="方正小标宋简体" w:cs="宋体"/>
          <w:sz w:val="44"/>
          <w:szCs w:val="44"/>
        </w:rPr>
      </w:pPr>
    </w:p>
    <w:p>
      <w:pPr>
        <w:spacing w:line="560" w:lineRule="exact"/>
        <w:jc w:val="center"/>
        <w:rPr>
          <w:rFonts w:hint="eastAsia" w:ascii="方正小标宋简体" w:hAnsi="宋体" w:eastAsia="方正小标宋简体" w:cs="宋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关于进一步规范住宅室内装饰装修行为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的意见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为加强我市住宅室内装饰装修管理，进一步规范住宅室内装饰装修行为，明确物业服务企业、</w:t>
      </w:r>
      <w:r>
        <w:rPr>
          <w:rFonts w:hint="eastAsia" w:ascii="仿宋_GB2312" w:hAnsi="Helvetica" w:eastAsia="仿宋_GB2312"/>
          <w:color w:val="000000" w:themeColor="text1"/>
          <w:sz w:val="32"/>
          <w:szCs w:val="32"/>
          <w:shd w:val="clear" w:color="auto" w:fill="FFFFFF"/>
          <w14:textFill>
            <w14:solidFill>
              <w14:schemeClr w14:val="tx1"/>
            </w14:solidFill>
          </w14:textFill>
        </w:rPr>
        <w:t>装饰装修企业、装修人、业主委员会在装饰装修活动过程中的责任，</w:t>
      </w:r>
      <w:r>
        <w:rPr>
          <w:rFonts w:hint="eastAsia" w:ascii="仿宋_GB2312" w:hAnsi="仿宋_GB2312" w:eastAsia="仿宋_GB2312" w:cs="仿宋_GB2312"/>
          <w:color w:val="000000" w:themeColor="text1"/>
          <w:sz w:val="32"/>
          <w:szCs w:val="32"/>
          <w14:textFill>
            <w14:solidFill>
              <w14:schemeClr w14:val="tx1"/>
            </w14:solidFill>
          </w14:textFill>
        </w:rPr>
        <w:t>根据国务院</w:t>
      </w:r>
      <w:r>
        <w:rPr>
          <w:rFonts w:hint="eastAsia" w:ascii="仿宋_GB2312" w:eastAsia="仿宋_GB2312"/>
          <w:color w:val="000000" w:themeColor="text1"/>
          <w:spacing w:val="8"/>
          <w:sz w:val="32"/>
          <w:szCs w:val="32"/>
          <w:highlight w:val="none"/>
          <w14:textFill>
            <w14:solidFill>
              <w14:schemeClr w14:val="tx1"/>
            </w14:solidFill>
          </w14:textFill>
        </w:rPr>
        <w:t>《</w:t>
      </w:r>
      <w:r>
        <w:rPr>
          <w:rFonts w:hint="eastAsia" w:ascii="仿宋_GB2312" w:eastAsia="仿宋_GB2312"/>
          <w:color w:val="000000" w:themeColor="text1"/>
          <w:spacing w:val="8"/>
          <w:sz w:val="32"/>
          <w:szCs w:val="32"/>
          <w:highlight w:val="none"/>
          <w:lang w:val="en-US" w:eastAsia="zh-CN"/>
          <w14:textFill>
            <w14:solidFill>
              <w14:schemeClr w14:val="tx1"/>
            </w14:solidFill>
          </w14:textFill>
        </w:rPr>
        <w:t>物业</w:t>
      </w:r>
      <w:r>
        <w:rPr>
          <w:rFonts w:hint="eastAsia" w:ascii="仿宋_GB2312" w:eastAsia="仿宋_GB2312"/>
          <w:color w:val="000000" w:themeColor="text1"/>
          <w:spacing w:val="8"/>
          <w:sz w:val="32"/>
          <w:szCs w:val="32"/>
          <w:highlight w:val="none"/>
          <w14:textFill>
            <w14:solidFill>
              <w14:schemeClr w14:val="tx1"/>
            </w14:solidFill>
          </w14:textFill>
        </w:rPr>
        <w:t>管理条例》、《江苏省</w:t>
      </w:r>
      <w:r>
        <w:rPr>
          <w:rFonts w:hint="eastAsia" w:ascii="仿宋_GB2312" w:eastAsia="仿宋_GB2312"/>
          <w:color w:val="000000" w:themeColor="text1"/>
          <w:spacing w:val="8"/>
          <w:sz w:val="32"/>
          <w:szCs w:val="32"/>
          <w:highlight w:val="none"/>
          <w:lang w:val="en-US" w:eastAsia="zh-CN"/>
          <w14:textFill>
            <w14:solidFill>
              <w14:schemeClr w14:val="tx1"/>
            </w14:solidFill>
          </w14:textFill>
        </w:rPr>
        <w:t>物业</w:t>
      </w:r>
      <w:r>
        <w:rPr>
          <w:rFonts w:hint="eastAsia" w:ascii="仿宋_GB2312" w:eastAsia="仿宋_GB2312"/>
          <w:color w:val="000000" w:themeColor="text1"/>
          <w:spacing w:val="8"/>
          <w:sz w:val="32"/>
          <w:szCs w:val="32"/>
          <w:highlight w:val="none"/>
          <w14:textFill>
            <w14:solidFill>
              <w14:schemeClr w14:val="tx1"/>
            </w14:solidFill>
          </w14:textFill>
        </w:rPr>
        <w:t>管理条例》、</w:t>
      </w:r>
      <w:r>
        <w:rPr>
          <w:rFonts w:hint="eastAsia" w:ascii="仿宋_GB2312" w:eastAsia="仿宋_GB2312"/>
          <w:color w:val="000000" w:themeColor="text1"/>
          <w:spacing w:val="8"/>
          <w:sz w:val="32"/>
          <w:szCs w:val="32"/>
          <w:highlight w:val="none"/>
          <w:lang w:val="en-US" w:eastAsia="zh-CN"/>
          <w14:textFill>
            <w14:solidFill>
              <w14:schemeClr w14:val="tx1"/>
            </w14:solidFill>
          </w14:textFill>
        </w:rPr>
        <w:t>住建部</w:t>
      </w:r>
      <w:r>
        <w:rPr>
          <w:rFonts w:hint="eastAsia" w:ascii="仿宋_GB2312" w:eastAsia="仿宋_GB2312"/>
          <w:color w:val="000000" w:themeColor="text1"/>
          <w:spacing w:val="8"/>
          <w:sz w:val="32"/>
          <w:szCs w:val="32"/>
          <w:highlight w:val="none"/>
          <w14:textFill>
            <w14:solidFill>
              <w14:schemeClr w14:val="tx1"/>
            </w14:solidFill>
          </w14:textFill>
        </w:rPr>
        <w:t>《</w:t>
      </w:r>
      <w:r>
        <w:rPr>
          <w:rFonts w:hint="eastAsia" w:ascii="仿宋_GB2312" w:eastAsia="仿宋_GB2312"/>
          <w:color w:val="000000" w:themeColor="text1"/>
          <w:spacing w:val="8"/>
          <w:sz w:val="32"/>
          <w:szCs w:val="32"/>
          <w14:textFill>
            <w14:solidFill>
              <w14:schemeClr w14:val="tx1"/>
            </w14:solidFill>
          </w14:textFill>
        </w:rPr>
        <w:t>住宅室内装饰装修管理办法》等相关法规规定</w:t>
      </w:r>
      <w:r>
        <w:rPr>
          <w:rFonts w:hint="eastAsia" w:ascii="仿宋_GB2312" w:hAnsi="仿宋_GB2312" w:eastAsia="仿宋_GB2312" w:cs="仿宋_GB2312"/>
          <w:color w:val="000000" w:themeColor="text1"/>
          <w:sz w:val="32"/>
          <w:szCs w:val="32"/>
          <w14:textFill>
            <w14:solidFill>
              <w14:schemeClr w14:val="tx1"/>
            </w14:solidFill>
          </w14:textFill>
        </w:rPr>
        <w:t>，制定本意见。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楷体_GB2312"/>
          <w:color w:val="000000" w:themeColor="text1"/>
          <w:sz w:val="32"/>
          <w:szCs w:val="32"/>
          <w:shd w:val="clear" w:color="auto" w:fill="FFFFFF"/>
          <w14:textFill>
            <w14:solidFill>
              <w14:schemeClr w14:val="tx1"/>
            </w14:solidFill>
          </w14:textFill>
        </w:rPr>
      </w:pPr>
      <w:r>
        <w:rPr>
          <w:rFonts w:hint="eastAsia" w:ascii="黑体" w:hAnsi="黑体" w:eastAsia="黑体" w:cs="楷体_GB2312"/>
          <w:color w:val="000000" w:themeColor="text1"/>
          <w:sz w:val="32"/>
          <w:szCs w:val="32"/>
          <w:shd w:val="clear" w:color="auto" w:fill="FFFFFF"/>
          <w14:textFill>
            <w14:solidFill>
              <w14:schemeClr w14:val="tx1"/>
            </w14:solidFill>
          </w14:textFill>
        </w:rPr>
        <w:t>一、装修人责任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pPr>
      <w:r>
        <w:rPr>
          <w:rFonts w:hint="eastAsia" w:ascii="仿宋_GB2312" w:hAnsi="黑体" w:eastAsia="仿宋_GB2312"/>
          <w:color w:val="000000" w:themeColor="text1"/>
          <w:sz w:val="32"/>
          <w:szCs w:val="32"/>
          <w:shd w:val="clear" w:color="auto" w:fill="FFFFFF"/>
          <w14:textFill>
            <w14:solidFill>
              <w14:schemeClr w14:val="tx1"/>
            </w14:solidFill>
          </w14:textFill>
        </w:rPr>
        <w:t>1.在住宅室内装饰装修工程开工前，应当向物业服务企业或者房屋管理机构（以下简称物业服务单位）申报登记</w:t>
      </w:r>
      <w:r>
        <w:rPr>
          <w:rFonts w:hint="eastAsia" w:ascii="仿宋_GB2312" w:hAnsi="黑体" w:eastAsia="仿宋_GB2312"/>
          <w:color w:val="000000" w:themeColor="text1"/>
          <w:sz w:val="32"/>
          <w:szCs w:val="32"/>
          <w:shd w:val="clear" w:color="auto" w:fill="FFFFFF"/>
          <w:lang w:eastAsia="zh-CN"/>
          <w14:textFill>
            <w14:solidFill>
              <w14:schemeClr w14:val="tx1"/>
            </w14:solidFill>
          </w14:textFill>
        </w:rPr>
        <w:t>，</w:t>
      </w:r>
      <w:r>
        <w:rPr>
          <w:rFonts w:hint="eastAsia" w:ascii="仿宋_GB2312" w:hAnsi="黑体" w:eastAsia="仿宋_GB2312"/>
          <w:color w:val="000000" w:themeColor="text1"/>
          <w:sz w:val="32"/>
          <w:szCs w:val="32"/>
          <w:shd w:val="clear" w:color="auto" w:fill="FFFFFF"/>
          <w14:textFill>
            <w14:solidFill>
              <w14:schemeClr w14:val="tx1"/>
            </w14:solidFill>
          </w14:textFill>
        </w:rPr>
        <w:t>与物业服务</w:t>
      </w:r>
      <w:r>
        <w:rPr>
          <w:rFonts w:hint="eastAsia" w:ascii="仿宋_GB2312" w:hAnsi="黑体" w:eastAsia="仿宋_GB2312"/>
          <w:color w:val="000000" w:themeColor="text1"/>
          <w:sz w:val="32"/>
          <w:szCs w:val="32"/>
          <w:shd w:val="clear" w:color="auto" w:fill="FFFFFF"/>
          <w:lang w:eastAsia="zh-CN"/>
          <w14:textFill>
            <w14:solidFill>
              <w14:schemeClr w14:val="tx1"/>
            </w14:solidFill>
          </w14:textFill>
        </w:rPr>
        <w:t>企业</w:t>
      </w:r>
      <w:r>
        <w:rPr>
          <w:rFonts w:hint="eastAsia" w:ascii="仿宋_GB2312" w:hAnsi="黑体" w:eastAsia="仿宋_GB2312"/>
          <w:color w:val="000000" w:themeColor="text1"/>
          <w:sz w:val="32"/>
          <w:szCs w:val="32"/>
          <w:shd w:val="clear" w:color="auto" w:fill="FFFFFF"/>
          <w14:textFill>
            <w14:solidFill>
              <w14:schemeClr w14:val="tx1"/>
            </w14:solidFill>
          </w14:textFill>
        </w:rPr>
        <w:t>签订住宅室内装饰装修管理服务</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协议，</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并</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服从物业服务企业监管；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2.住宅装饰装修前，应</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在小区一定范围内公示</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装饰装修</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信息</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3.装饰装修工程应委托具有相应资质等级的装饰装修企业承接</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应与装饰装修企业签订装饰装修书面合同，明确双方的权利和义务</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4.及时将装饰装修的垃圾分类袋装并投送至临时堆放点,缴纳建筑垃圾处置费；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5.</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与装饰装修企业</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明确</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安全责任，</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落实安全措施，规范装修作业，杜绝安全隐患。</w:t>
      </w:r>
    </w:p>
    <w:p>
      <w:pPr>
        <w:keepNext w:val="0"/>
        <w:keepLines w:val="0"/>
        <w:pageBreakBefore w:val="0"/>
        <w:widowControl w:val="0"/>
        <w:kinsoku/>
        <w:wordWrap/>
        <w:overflowPunct/>
        <w:topLinePunct w:val="0"/>
        <w:autoSpaceDE/>
        <w:autoSpaceDN/>
        <w:bidi w:val="0"/>
        <w:adjustRightInd/>
        <w:snapToGrid/>
        <w:spacing w:line="560" w:lineRule="exact"/>
        <w:ind w:firstLine="576" w:firstLineChars="180"/>
        <w:textAlignment w:val="auto"/>
        <w:rPr>
          <w:rFonts w:ascii="黑体" w:hAnsi="黑体" w:eastAsia="黑体"/>
          <w:color w:val="000000" w:themeColor="text1"/>
          <w:sz w:val="32"/>
          <w:szCs w:val="32"/>
          <w:highlight w:val="none"/>
          <w:shd w:val="clear" w:color="auto" w:fill="FFFFFF"/>
          <w14:textFill>
            <w14:solidFill>
              <w14:schemeClr w14:val="tx1"/>
            </w14:solidFill>
          </w14:textFill>
        </w:rPr>
      </w:pPr>
      <w:r>
        <w:rPr>
          <w:rFonts w:hint="eastAsia" w:ascii="黑体" w:hAnsi="黑体" w:eastAsia="黑体"/>
          <w:color w:val="000000" w:themeColor="text1"/>
          <w:sz w:val="32"/>
          <w:szCs w:val="32"/>
          <w:highlight w:val="none"/>
          <w:shd w:val="clear" w:color="auto" w:fill="FFFFFF"/>
          <w14:textFill>
            <w14:solidFill>
              <w14:schemeClr w14:val="tx1"/>
            </w14:solidFill>
          </w14:textFill>
        </w:rPr>
        <w:t>二、装饰装修企业责任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1.</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应在</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其资质等级范围内承</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接业务</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不得超越</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资质</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承揽业务</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2.</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规范装修</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施工安全操作规程</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，落实安全措施</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，按照规定采取必要的安全防护和消防措施</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不得擅自动用明火进行焊接作业，</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杜绝安全事故隐患；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黑体" w:eastAsia="仿宋_GB2312"/>
          <w:color w:val="000000" w:themeColor="text1"/>
          <w:sz w:val="32"/>
          <w:szCs w:val="32"/>
          <w:highlight w:val="none"/>
          <w:shd w:val="clear" w:color="auto" w:fill="FFFFFF"/>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3.</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遵守小区物业管理及业主公约中对小区装饰装修管理的相关规定，</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配合</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物业服务企业</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管理</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b w:val="0"/>
          <w:bCs/>
          <w:i w:val="0"/>
          <w:iCs/>
          <w:color w:val="000000" w:themeColor="text1"/>
          <w:sz w:val="32"/>
          <w:szCs w:val="32"/>
          <w:highlight w:val="none"/>
          <w:shd w:val="clear" w:color="auto" w:fill="FFFFFF"/>
          <w:lang w:val="en-US" w:eastAsia="zh-CN"/>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4</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w:t>
      </w:r>
      <w:r>
        <w:rPr>
          <w:rFonts w:hint="eastAsia" w:ascii="仿宋_GB2312" w:hAnsi="仿宋" w:eastAsia="仿宋_GB2312" w:cs="仿宋"/>
          <w:b w:val="0"/>
          <w:bCs/>
          <w:i w:val="0"/>
          <w:iCs/>
          <w:color w:val="000000" w:themeColor="text1"/>
          <w:sz w:val="32"/>
          <w:szCs w:val="32"/>
          <w:highlight w:val="none"/>
          <w:shd w:val="clear" w:color="auto" w:fill="FFFFFF"/>
          <w:lang w:eastAsia="zh-CN"/>
          <w14:textFill>
            <w14:solidFill>
              <w14:schemeClr w14:val="tx1"/>
            </w14:solidFill>
          </w14:textFill>
        </w:rPr>
        <w:t>文明施工</w:t>
      </w:r>
      <w:r>
        <w:rPr>
          <w:rFonts w:hint="eastAsia" w:ascii="仿宋_GB2312" w:hAnsi="仿宋" w:eastAsia="仿宋_GB2312" w:cs="仿宋"/>
          <w:b w:val="0"/>
          <w:bCs/>
          <w:i w:val="0"/>
          <w:iCs/>
          <w:color w:val="000000" w:themeColor="text1"/>
          <w:sz w:val="32"/>
          <w:szCs w:val="32"/>
          <w:highlight w:val="none"/>
          <w:shd w:val="clear" w:color="auto" w:fill="FFFFFF"/>
          <w14:textFill>
            <w14:solidFill>
              <w14:schemeClr w14:val="tx1"/>
            </w14:solidFill>
          </w14:textFill>
        </w:rPr>
        <w:t>，遵守规定的装饰装修施工时间</w:t>
      </w:r>
      <w:r>
        <w:rPr>
          <w:rFonts w:hint="eastAsia" w:ascii="仿宋_GB2312" w:hAnsi="仿宋" w:eastAsia="仿宋_GB2312" w:cs="仿宋"/>
          <w:b w:val="0"/>
          <w:bCs/>
          <w:i w:val="0"/>
          <w:iCs/>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 w:eastAsia="仿宋_GB2312" w:cs="仿宋"/>
          <w:b w:val="0"/>
          <w:bCs/>
          <w:i w:val="0"/>
          <w:iCs/>
          <w:color w:val="000000" w:themeColor="text1"/>
          <w:sz w:val="32"/>
          <w:szCs w:val="32"/>
          <w:highlight w:val="none"/>
          <w:shd w:val="clear" w:color="auto" w:fill="FFFFFF"/>
          <w14:textFill>
            <w14:solidFill>
              <w14:schemeClr w14:val="tx1"/>
            </w14:solidFill>
          </w14:textFill>
        </w:rPr>
        <w:t>降低施工噪音，</w:t>
      </w:r>
      <w:r>
        <w:rPr>
          <w:rFonts w:hint="eastAsia" w:ascii="仿宋_GB2312" w:hAnsi="仿宋" w:eastAsia="仿宋_GB2312" w:cs="仿宋"/>
          <w:b w:val="0"/>
          <w:bCs/>
          <w:i w:val="0"/>
          <w:iCs/>
          <w:color w:val="000000" w:themeColor="text1"/>
          <w:sz w:val="32"/>
          <w:szCs w:val="32"/>
          <w:highlight w:val="none"/>
          <w:shd w:val="clear" w:color="auto" w:fill="FFFFFF"/>
          <w:lang w:eastAsia="zh-CN"/>
          <w14:textFill>
            <w14:solidFill>
              <w14:schemeClr w14:val="tx1"/>
            </w14:solidFill>
          </w14:textFill>
        </w:rPr>
        <w:t>将装修垃圾袋装送至临时堆放点，</w:t>
      </w:r>
      <w:r>
        <w:rPr>
          <w:rFonts w:hint="eastAsia" w:ascii="仿宋_GB2312" w:hAnsi="仿宋" w:eastAsia="仿宋_GB2312" w:cs="仿宋"/>
          <w:b w:val="0"/>
          <w:bCs/>
          <w:i w:val="0"/>
          <w:iCs/>
          <w:color w:val="000000" w:themeColor="text1"/>
          <w:sz w:val="32"/>
          <w:szCs w:val="32"/>
          <w:highlight w:val="none"/>
          <w:shd w:val="clear" w:color="auto" w:fill="FFFFFF"/>
          <w14:textFill>
            <w14:solidFill>
              <w14:schemeClr w14:val="tx1"/>
            </w14:solidFill>
          </w14:textFill>
        </w:rPr>
        <w:t>减少环境污染</w:t>
      </w:r>
      <w:r>
        <w:rPr>
          <w:rFonts w:hint="eastAsia" w:ascii="仿宋_GB2312" w:hAnsi="仿宋" w:eastAsia="仿宋_GB2312" w:cs="仿宋"/>
          <w:b w:val="0"/>
          <w:bCs/>
          <w:i w:val="0"/>
          <w:iCs/>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仿宋" w:eastAsia="仿宋_GB2312" w:cs="仿宋"/>
          <w:b w:val="0"/>
          <w:bCs/>
          <w:i w:val="0"/>
          <w:iCs/>
          <w:color w:val="000000" w:themeColor="text1"/>
          <w:sz w:val="32"/>
          <w:szCs w:val="32"/>
          <w:highlight w:val="none"/>
          <w:shd w:val="clear" w:color="auto" w:fill="FFFFFF"/>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76" w:firstLineChars="180"/>
        <w:textAlignment w:val="auto"/>
        <w:rPr>
          <w:rFonts w:ascii="黑体" w:hAnsi="黑体" w:eastAsia="黑体"/>
          <w:color w:val="000000" w:themeColor="text1"/>
          <w:sz w:val="32"/>
          <w:szCs w:val="32"/>
          <w:highlight w:val="none"/>
          <w:shd w:val="clear" w:color="auto" w:fill="FFFFFF"/>
          <w14:textFill>
            <w14:solidFill>
              <w14:schemeClr w14:val="tx1"/>
            </w14:solidFill>
          </w14:textFill>
        </w:rPr>
      </w:pPr>
      <w:r>
        <w:rPr>
          <w:rFonts w:hint="eastAsia" w:ascii="黑体" w:hAnsi="黑体" w:eastAsia="黑体"/>
          <w:color w:val="000000" w:themeColor="text1"/>
          <w:sz w:val="32"/>
          <w:szCs w:val="32"/>
          <w:highlight w:val="none"/>
          <w:shd w:val="clear" w:color="auto" w:fill="FFFFFF"/>
          <w14:textFill>
            <w14:solidFill>
              <w14:schemeClr w14:val="tx1"/>
            </w14:solidFill>
          </w14:textFill>
        </w:rPr>
        <w:t>三、物业服务企业责任</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黑体" w:eastAsia="仿宋_GB2312"/>
          <w:color w:val="000000" w:themeColor="text1"/>
          <w:sz w:val="32"/>
          <w:szCs w:val="32"/>
          <w:highlight w:val="none"/>
          <w:shd w:val="clear" w:color="auto" w:fill="FFFFFF"/>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1.</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动工前及时</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将住宅室内装饰装修工程的禁止行为和注意事项告知装修人和装饰装修企业</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敦促</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装修人</w:t>
      </w:r>
      <w:r>
        <w:rPr>
          <w:rFonts w:hint="eastAsia" w:ascii="仿宋_GB2312" w:hAnsi="黑体" w:eastAsia="仿宋_GB2312"/>
          <w:color w:val="000000" w:themeColor="text1"/>
          <w:sz w:val="32"/>
          <w:szCs w:val="32"/>
          <w:shd w:val="clear" w:color="auto" w:fill="FFFFFF"/>
          <w14:textFill>
            <w14:solidFill>
              <w14:schemeClr w14:val="tx1"/>
            </w14:solidFill>
          </w14:textFill>
        </w:rPr>
        <w:t>申报登记</w:t>
      </w:r>
      <w:r>
        <w:rPr>
          <w:rFonts w:hint="eastAsia" w:ascii="仿宋_GB2312" w:hAnsi="黑体" w:eastAsia="仿宋_GB2312"/>
          <w:color w:val="000000" w:themeColor="text1"/>
          <w:sz w:val="32"/>
          <w:szCs w:val="32"/>
          <w:shd w:val="clear" w:color="auto" w:fill="FFFFFF"/>
          <w:lang w:eastAsia="zh-CN"/>
          <w14:textFill>
            <w14:solidFill>
              <w14:schemeClr w14:val="tx1"/>
            </w14:solidFill>
          </w14:textFill>
        </w:rPr>
        <w:t>，</w:t>
      </w:r>
      <w:r>
        <w:rPr>
          <w:rFonts w:hint="eastAsia" w:ascii="仿宋_GB2312" w:hAnsi="黑体" w:eastAsia="仿宋_GB2312"/>
          <w:color w:val="000000" w:themeColor="text1"/>
          <w:sz w:val="32"/>
          <w:szCs w:val="32"/>
          <w:shd w:val="clear" w:color="auto" w:fill="FFFFFF"/>
          <w:lang w:val="en-US" w:eastAsia="zh-CN"/>
          <w14:textFill>
            <w14:solidFill>
              <w14:schemeClr w14:val="tx1"/>
            </w14:solidFill>
          </w14:textFill>
        </w:rPr>
        <w:t>并</w:t>
      </w:r>
      <w:r>
        <w:rPr>
          <w:rFonts w:hint="eastAsia" w:ascii="仿宋_GB2312" w:hAnsi="黑体" w:eastAsia="仿宋_GB2312"/>
          <w:color w:val="000000" w:themeColor="text1"/>
          <w:sz w:val="32"/>
          <w:szCs w:val="32"/>
          <w:shd w:val="clear" w:color="auto" w:fill="FFFFFF"/>
          <w14:textFill>
            <w14:solidFill>
              <w14:schemeClr w14:val="tx1"/>
            </w14:solidFill>
          </w14:textFill>
        </w:rPr>
        <w:t>签订住宅室内装饰装修管理服务</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协议；</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黑体" w:eastAsia="仿宋_GB2312"/>
          <w:color w:val="000000" w:themeColor="text1"/>
          <w:sz w:val="32"/>
          <w:szCs w:val="32"/>
          <w:highlight w:val="none"/>
          <w:shd w:val="clear" w:color="auto" w:fill="FFFFFF"/>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2.加强对小区内装饰装修活动的巡查和监管，</w:t>
      </w:r>
      <w:r>
        <w:rPr>
          <w:rFonts w:hint="eastAsia" w:ascii="仿宋_GB2312" w:hAnsi="Helvetica" w:eastAsia="仿宋_GB2312"/>
          <w:color w:val="000000" w:themeColor="text1"/>
          <w:sz w:val="32"/>
          <w:szCs w:val="32"/>
          <w:highlight w:val="none"/>
          <w:shd w:val="clear" w:color="auto" w:fill="FFFFFF"/>
          <w14:textFill>
            <w14:solidFill>
              <w14:schemeClr w14:val="tx1"/>
            </w14:solidFill>
          </w14:textFill>
        </w:rPr>
        <w:t>督促安全防范措施的落实，</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及时制止违反法律、法规和装饰装修管理服务协议的行为</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对</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已造成事实后果或者拒不改正的，应当及时报告有关部门依法处理；</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黑体" w:eastAsia="仿宋_GB2312"/>
          <w:color w:val="000000" w:themeColor="text1"/>
          <w:sz w:val="32"/>
          <w:szCs w:val="32"/>
          <w:highlight w:val="none"/>
          <w:shd w:val="clear" w:color="auto" w:fill="FFFFFF"/>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3.</w:t>
      </w:r>
      <w:r>
        <w:rPr>
          <w:rFonts w:hint="eastAsia" w:ascii="仿宋_GB2312" w:eastAsia="仿宋_GB2312"/>
          <w:b w:val="0"/>
          <w:bCs/>
          <w:i w:val="0"/>
          <w:iCs/>
          <w:sz w:val="32"/>
          <w:szCs w:val="32"/>
          <w:highlight w:val="none"/>
        </w:rPr>
        <w:t>制定建筑垃圾分类方案，督促装修</w:t>
      </w:r>
      <w:r>
        <w:rPr>
          <w:rFonts w:hint="eastAsia" w:ascii="仿宋_GB2312" w:eastAsia="仿宋_GB2312"/>
          <w:b w:val="0"/>
          <w:bCs/>
          <w:i w:val="0"/>
          <w:iCs/>
          <w:sz w:val="32"/>
          <w:szCs w:val="32"/>
          <w:highlight w:val="none"/>
          <w:lang w:eastAsia="zh-CN"/>
        </w:rPr>
        <w:t>人</w:t>
      </w:r>
      <w:r>
        <w:rPr>
          <w:rFonts w:hint="eastAsia" w:ascii="仿宋_GB2312" w:eastAsia="仿宋_GB2312"/>
          <w:b w:val="0"/>
          <w:bCs/>
          <w:i w:val="0"/>
          <w:iCs/>
          <w:sz w:val="32"/>
          <w:szCs w:val="32"/>
          <w:highlight w:val="none"/>
        </w:rPr>
        <w:t>按照方案将装饰装修的垃圾分类袋装投送至临时堆放点</w:t>
      </w:r>
      <w:r>
        <w:rPr>
          <w:rFonts w:hint="eastAsia" w:ascii="仿宋_GB2312" w:eastAsia="仿宋_GB2312"/>
          <w:b w:val="0"/>
          <w:bCs/>
          <w:i w:val="0"/>
          <w:iCs/>
          <w:sz w:val="32"/>
          <w:szCs w:val="32"/>
          <w:highlight w:val="none"/>
          <w:lang w:eastAsia="zh-CN"/>
        </w:rPr>
        <w:t>。</w:t>
      </w:r>
      <w:r>
        <w:rPr>
          <w:rFonts w:hint="eastAsia" w:ascii="仿宋_GB2312" w:eastAsia="仿宋_GB2312"/>
          <w:b w:val="0"/>
          <w:bCs/>
          <w:i w:val="0"/>
          <w:iCs/>
          <w:sz w:val="32"/>
          <w:szCs w:val="32"/>
          <w:highlight w:val="none"/>
          <w:lang w:val="en-US" w:eastAsia="zh-CN"/>
        </w:rPr>
        <w:t>及时</w:t>
      </w:r>
      <w:r>
        <w:rPr>
          <w:rFonts w:hint="eastAsia" w:ascii="仿宋_GB2312" w:eastAsia="仿宋_GB2312"/>
          <w:b w:val="0"/>
          <w:bCs/>
          <w:i w:val="0"/>
          <w:iCs/>
          <w:sz w:val="32"/>
          <w:szCs w:val="32"/>
          <w:highlight w:val="none"/>
        </w:rPr>
        <w:t>将临时堆放点的垃圾交由经城市管理主管部门许可的单位进行收运、处置</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w:t>
      </w:r>
    </w:p>
    <w:p>
      <w:pPr>
        <w:pStyle w:val="12"/>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eastAsia" w:ascii="仿宋_GB2312" w:hAnsi="仿宋" w:eastAsia="仿宋_GB2312" w:cs="仿宋"/>
          <w:b w:val="0"/>
          <w:bCs/>
          <w:i w:val="0"/>
          <w:iCs/>
          <w:sz w:val="32"/>
          <w:szCs w:val="32"/>
          <w:highlight w:val="none"/>
          <w:shd w:val="clear" w:color="auto" w:fill="FFFFFF"/>
          <w:lang w:eastAsia="zh-CN"/>
        </w:rPr>
      </w:pP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4.</w:t>
      </w:r>
      <w:r>
        <w:rPr>
          <w:rFonts w:hint="eastAsia" w:ascii="仿宋_GB2312" w:hAnsi="Helvetica" w:eastAsia="仿宋_GB2312"/>
          <w:color w:val="000000" w:themeColor="text1"/>
          <w:sz w:val="32"/>
          <w:szCs w:val="32"/>
          <w:highlight w:val="none"/>
          <w:shd w:val="clear" w:color="auto" w:fill="FFFFFF"/>
          <w14:textFill>
            <w14:solidFill>
              <w14:schemeClr w14:val="tx1"/>
            </w14:solidFill>
          </w14:textFill>
        </w:rPr>
        <w:t>依据</w:t>
      </w:r>
      <w:r>
        <w:rPr>
          <w:rFonts w:hint="eastAsia" w:ascii="仿宋_GB2312" w:hAnsi="黑体" w:eastAsia="仿宋_GB2312"/>
          <w:color w:val="000000" w:themeColor="text1"/>
          <w:sz w:val="32"/>
          <w:szCs w:val="32"/>
          <w:shd w:val="clear" w:color="auto" w:fill="FFFFFF"/>
          <w14:textFill>
            <w14:solidFill>
              <w14:schemeClr w14:val="tx1"/>
            </w14:solidFill>
          </w14:textFill>
        </w:rPr>
        <w:t>住宅室内装饰装修管理服务</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协议</w:t>
      </w:r>
      <w:r>
        <w:rPr>
          <w:rFonts w:hint="eastAsia" w:ascii="仿宋_GB2312" w:hAnsi="Helvetica" w:eastAsia="仿宋_GB2312"/>
          <w:color w:val="000000" w:themeColor="text1"/>
          <w:sz w:val="32"/>
          <w:szCs w:val="32"/>
          <w:highlight w:val="none"/>
          <w:shd w:val="clear" w:color="auto" w:fill="FFFFFF"/>
          <w14:textFill>
            <w14:solidFill>
              <w14:schemeClr w14:val="tx1"/>
            </w14:solidFill>
          </w14:textFill>
        </w:rPr>
        <w:t>，对装修中涉嫌违规搭建</w:t>
      </w:r>
      <w:r>
        <w:rPr>
          <w:rFonts w:hint="eastAsia" w:ascii="仿宋_GB2312" w:hAnsi="Helvetica" w:eastAsia="仿宋_GB2312"/>
          <w:color w:val="000000" w:themeColor="text1"/>
          <w:sz w:val="32"/>
          <w:szCs w:val="32"/>
          <w:highlight w:val="none"/>
          <w:shd w:val="clear" w:color="auto" w:fill="FFFFFF"/>
          <w:lang w:eastAsia="zh-CN"/>
          <w14:textFill>
            <w14:solidFill>
              <w14:schemeClr w14:val="tx1"/>
            </w14:solidFill>
          </w14:textFill>
        </w:rPr>
        <w:t>、</w:t>
      </w:r>
      <w:r>
        <w:rPr>
          <w:rFonts w:ascii="仿宋_GB2312" w:hAnsi="仿宋" w:eastAsia="仿宋_GB2312" w:cs="仿宋"/>
          <w:b w:val="0"/>
          <w:bCs/>
          <w:i w:val="0"/>
          <w:iCs/>
          <w:sz w:val="32"/>
          <w:szCs w:val="32"/>
          <w:highlight w:val="none"/>
          <w:shd w:val="clear" w:color="auto" w:fill="FFFFFF"/>
        </w:rPr>
        <w:t>擅自占用公共场地、肆意堆放装修垃圾以及损坏电梯等公用设施的</w:t>
      </w:r>
      <w:r>
        <w:rPr>
          <w:rFonts w:hint="eastAsia" w:ascii="仿宋_GB2312" w:hAnsi="仿宋" w:eastAsia="仿宋_GB2312" w:cs="仿宋"/>
          <w:b w:val="0"/>
          <w:bCs/>
          <w:i w:val="0"/>
          <w:iCs/>
          <w:sz w:val="32"/>
          <w:szCs w:val="32"/>
          <w:highlight w:val="none"/>
          <w:shd w:val="clear" w:color="auto" w:fill="FFFFFF"/>
          <w:lang w:val="en-US" w:eastAsia="zh-CN"/>
        </w:rPr>
        <w:t>行为</w:t>
      </w:r>
      <w:r>
        <w:rPr>
          <w:rFonts w:ascii="仿宋_GB2312" w:hAnsi="仿宋" w:eastAsia="仿宋_GB2312" w:cs="仿宋"/>
          <w:b w:val="0"/>
          <w:bCs/>
          <w:i w:val="0"/>
          <w:iCs/>
          <w:sz w:val="32"/>
          <w:szCs w:val="32"/>
          <w:highlight w:val="none"/>
          <w:shd w:val="clear" w:color="auto" w:fill="FFFFFF"/>
        </w:rPr>
        <w:t>，</w:t>
      </w:r>
      <w:r>
        <w:rPr>
          <w:rFonts w:hint="eastAsia" w:ascii="仿宋_GB2312" w:hAnsi="仿宋" w:eastAsia="仿宋_GB2312" w:cs="仿宋"/>
          <w:b w:val="0"/>
          <w:bCs/>
          <w:i w:val="0"/>
          <w:iCs/>
          <w:sz w:val="32"/>
          <w:szCs w:val="32"/>
          <w:highlight w:val="none"/>
          <w:shd w:val="clear" w:color="auto" w:fill="FFFFFF"/>
          <w:lang w:eastAsia="zh-CN"/>
        </w:rPr>
        <w:t>责令装修人及</w:t>
      </w:r>
      <w:r>
        <w:rPr>
          <w:rFonts w:ascii="仿宋_GB2312" w:hAnsi="仿宋" w:eastAsia="仿宋_GB2312" w:cs="仿宋"/>
          <w:b w:val="0"/>
          <w:bCs/>
          <w:i w:val="0"/>
          <w:iCs/>
          <w:sz w:val="32"/>
          <w:szCs w:val="32"/>
          <w:highlight w:val="none"/>
          <w:shd w:val="clear" w:color="auto" w:fill="FFFFFF"/>
        </w:rPr>
        <w:t>装修企业整改，整改合格前</w:t>
      </w:r>
      <w:r>
        <w:rPr>
          <w:rFonts w:hint="eastAsia" w:ascii="仿宋_GB2312" w:hAnsi="仿宋" w:eastAsia="仿宋_GB2312" w:cs="仿宋"/>
          <w:b w:val="0"/>
          <w:bCs/>
          <w:i w:val="0"/>
          <w:iCs/>
          <w:sz w:val="32"/>
          <w:szCs w:val="32"/>
          <w:highlight w:val="none"/>
          <w:shd w:val="clear" w:color="auto" w:fill="FFFFFF"/>
          <w:lang w:val="en-US" w:eastAsia="zh-CN"/>
        </w:rPr>
        <w:t>可采取</w:t>
      </w:r>
      <w:r>
        <w:rPr>
          <w:rFonts w:hint="eastAsia" w:ascii="仿宋_GB2312" w:hAnsi="Helvetica" w:eastAsia="仿宋_GB2312"/>
          <w:color w:val="000000" w:themeColor="text1"/>
          <w:sz w:val="32"/>
          <w:szCs w:val="32"/>
          <w:highlight w:val="none"/>
          <w:shd w:val="clear" w:color="auto" w:fill="FFFFFF"/>
          <w14:textFill>
            <w14:solidFill>
              <w14:schemeClr w14:val="tx1"/>
            </w14:solidFill>
          </w14:textFill>
        </w:rPr>
        <w:t>禁止相关装修人员、装修材料进入小区</w:t>
      </w:r>
      <w:r>
        <w:rPr>
          <w:rFonts w:hint="eastAsia" w:ascii="仿宋_GB2312" w:hAnsi="Helvetica" w:eastAsia="仿宋_GB2312"/>
          <w:color w:val="000000" w:themeColor="text1"/>
          <w:sz w:val="32"/>
          <w:szCs w:val="32"/>
          <w:highlight w:val="none"/>
          <w:shd w:val="clear" w:color="auto" w:fill="FFFFFF"/>
          <w:lang w:val="en-US" w:eastAsia="zh-CN"/>
          <w14:textFill>
            <w14:solidFill>
              <w14:schemeClr w14:val="tx1"/>
            </w14:solidFill>
          </w14:textFill>
        </w:rPr>
        <w:t>等</w:t>
      </w:r>
      <w:r>
        <w:rPr>
          <w:rFonts w:hint="eastAsia" w:ascii="仿宋_GB2312" w:hAnsi="仿宋" w:eastAsia="仿宋_GB2312" w:cs="仿宋"/>
          <w:b w:val="0"/>
          <w:bCs/>
          <w:i w:val="0"/>
          <w:iCs/>
          <w:sz w:val="32"/>
          <w:szCs w:val="32"/>
          <w:highlight w:val="none"/>
          <w:shd w:val="clear" w:color="auto" w:fill="FFFFFF"/>
          <w:lang w:val="en-US" w:eastAsia="zh-CN"/>
        </w:rPr>
        <w:t>适当措施，限制其</w:t>
      </w:r>
      <w:r>
        <w:rPr>
          <w:rFonts w:ascii="仿宋_GB2312" w:hAnsi="仿宋" w:eastAsia="仿宋_GB2312" w:cs="仿宋"/>
          <w:b w:val="0"/>
          <w:bCs/>
          <w:i w:val="0"/>
          <w:iCs/>
          <w:sz w:val="32"/>
          <w:szCs w:val="32"/>
          <w:highlight w:val="none"/>
          <w:shd w:val="clear" w:color="auto" w:fill="FFFFFF"/>
        </w:rPr>
        <w:t>继续施工</w:t>
      </w:r>
      <w:r>
        <w:rPr>
          <w:rFonts w:hint="eastAsia" w:ascii="仿宋_GB2312" w:hAnsi="仿宋" w:eastAsia="仿宋_GB2312" w:cs="仿宋"/>
          <w:b w:val="0"/>
          <w:bCs/>
          <w:i w:val="0"/>
          <w:iCs/>
          <w:sz w:val="32"/>
          <w:szCs w:val="32"/>
          <w:highlight w:val="none"/>
          <w:shd w:val="clear" w:color="auto" w:fill="FFFFFF"/>
          <w:lang w:eastAsia="zh-CN"/>
        </w:rPr>
        <w:t>；</w:t>
      </w:r>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仿宋"/>
          <w:b w:val="0"/>
          <w:bCs/>
          <w:i w:val="0"/>
          <w:iCs/>
          <w:sz w:val="32"/>
          <w:szCs w:val="32"/>
          <w:highlight w:val="none"/>
          <w:shd w:val="clear" w:color="auto" w:fill="FFFFFF"/>
          <w:lang w:eastAsia="zh-CN"/>
        </w:rPr>
      </w:pPr>
      <w:r>
        <w:rPr>
          <w:rFonts w:hint="eastAsia" w:ascii="仿宋_GB2312" w:hAnsi="Helvetica" w:eastAsia="仿宋_GB2312"/>
          <w:b w:val="0"/>
          <w:bCs/>
          <w:i w:val="0"/>
          <w:iCs/>
          <w:sz w:val="32"/>
          <w:szCs w:val="32"/>
          <w:highlight w:val="none"/>
          <w:shd w:val="clear" w:color="auto" w:fill="FFFFFF"/>
          <w:lang w:val="en-US" w:eastAsia="zh-CN"/>
        </w:rPr>
        <w:t>5</w:t>
      </w:r>
      <w:r>
        <w:rPr>
          <w:rFonts w:hint="eastAsia" w:ascii="仿宋_GB2312" w:hAnsi="Helvetica" w:eastAsia="仿宋_GB2312"/>
          <w:b w:val="0"/>
          <w:bCs/>
          <w:i w:val="0"/>
          <w:iCs/>
          <w:sz w:val="32"/>
          <w:szCs w:val="32"/>
          <w:highlight w:val="none"/>
          <w:shd w:val="clear" w:color="auto" w:fill="FFFFFF"/>
          <w:lang w:eastAsia="zh-CN"/>
        </w:rPr>
        <w:t>.</w:t>
      </w:r>
      <w:r>
        <w:rPr>
          <w:rFonts w:hint="eastAsia" w:ascii="仿宋_GB2312" w:hAnsi="仿宋" w:eastAsia="仿宋_GB2312" w:cs="仿宋"/>
          <w:b w:val="0"/>
          <w:bCs/>
          <w:i w:val="0"/>
          <w:iCs/>
          <w:sz w:val="32"/>
          <w:szCs w:val="32"/>
          <w:highlight w:val="none"/>
          <w:shd w:val="clear" w:color="auto" w:fill="FFFFFF"/>
        </w:rPr>
        <w:t>住宅室内装饰装修工程竣工后，应当按照装饰装修管理服务协议进行现场检查，</w:t>
      </w:r>
      <w:r>
        <w:rPr>
          <w:rFonts w:hint="eastAsia" w:ascii="仿宋_GB2312" w:hAnsi="仿宋" w:eastAsia="仿宋_GB2312" w:cs="仿宋"/>
          <w:b w:val="0"/>
          <w:bCs/>
          <w:i w:val="0"/>
          <w:iCs/>
          <w:sz w:val="32"/>
          <w:szCs w:val="32"/>
          <w:highlight w:val="none"/>
          <w:shd w:val="clear" w:color="auto" w:fill="FFFFFF"/>
          <w:lang w:val="en-US" w:eastAsia="zh-CN"/>
        </w:rPr>
        <w:t>对履行协议情况进行评价</w:t>
      </w:r>
      <w:r>
        <w:rPr>
          <w:rFonts w:hint="eastAsia" w:ascii="仿宋_GB2312" w:hAnsi="仿宋" w:eastAsia="仿宋_GB2312" w:cs="仿宋"/>
          <w:b w:val="0"/>
          <w:bCs/>
          <w:i w:val="0"/>
          <w:iCs/>
          <w:sz w:val="32"/>
          <w:szCs w:val="32"/>
          <w:highlight w:val="none"/>
          <w:shd w:val="clear" w:color="auto" w:fill="FFFFFF"/>
        </w:rPr>
        <w:t>，并将检查</w:t>
      </w:r>
      <w:r>
        <w:rPr>
          <w:rFonts w:hint="eastAsia" w:ascii="仿宋_GB2312" w:hAnsi="仿宋" w:eastAsia="仿宋_GB2312" w:cs="仿宋"/>
          <w:b w:val="0"/>
          <w:bCs/>
          <w:i w:val="0"/>
          <w:iCs/>
          <w:sz w:val="32"/>
          <w:szCs w:val="32"/>
          <w:highlight w:val="none"/>
          <w:shd w:val="clear" w:color="auto" w:fill="FFFFFF"/>
          <w:lang w:val="en-US" w:eastAsia="zh-CN"/>
        </w:rPr>
        <w:t>情况</w:t>
      </w:r>
      <w:r>
        <w:rPr>
          <w:rFonts w:hint="eastAsia" w:ascii="仿宋_GB2312" w:hAnsi="仿宋" w:eastAsia="仿宋_GB2312" w:cs="仿宋"/>
          <w:b w:val="0"/>
          <w:bCs/>
          <w:i w:val="0"/>
          <w:iCs/>
          <w:sz w:val="32"/>
          <w:szCs w:val="32"/>
          <w:highlight w:val="none"/>
          <w:shd w:val="clear" w:color="auto" w:fill="FFFFFF"/>
        </w:rPr>
        <w:t>记录存档</w:t>
      </w:r>
      <w:r>
        <w:rPr>
          <w:rFonts w:hint="eastAsia" w:ascii="仿宋_GB2312" w:hAnsi="仿宋" w:eastAsia="仿宋_GB2312" w:cs="仿宋"/>
          <w:b w:val="0"/>
          <w:bCs/>
          <w:i w:val="0"/>
          <w:iCs/>
          <w:sz w:val="32"/>
          <w:szCs w:val="32"/>
          <w:highlight w:val="none"/>
          <w:shd w:val="clear" w:color="auto" w:fill="FFFFFF"/>
          <w:lang w:eastAsia="zh-CN"/>
        </w:rPr>
        <w:t>。</w:t>
      </w:r>
      <w:r>
        <w:rPr>
          <w:rFonts w:hint="eastAsia" w:ascii="仿宋_GB2312" w:hAnsi="仿宋" w:eastAsia="仿宋_GB2312" w:cs="仿宋"/>
          <w:b w:val="0"/>
          <w:bCs/>
          <w:i w:val="0"/>
          <w:iCs/>
          <w:sz w:val="32"/>
          <w:szCs w:val="32"/>
          <w:highlight w:val="none"/>
          <w:shd w:val="clear" w:color="auto" w:fill="FFFFFF"/>
        </w:rPr>
        <w:t>对违反法律、法规和装饰装修管理服务协议的，应当要求装修人和装饰装修企业</w:t>
      </w:r>
      <w:r>
        <w:rPr>
          <w:rFonts w:hint="eastAsia" w:ascii="仿宋_GB2312" w:hAnsi="仿宋" w:eastAsia="仿宋_GB2312" w:cs="仿宋"/>
          <w:b w:val="0"/>
          <w:bCs/>
          <w:i w:val="0"/>
          <w:iCs/>
          <w:sz w:val="32"/>
          <w:szCs w:val="32"/>
          <w:highlight w:val="none"/>
          <w:shd w:val="clear" w:color="auto" w:fill="FFFFFF"/>
          <w:lang w:val="en-US" w:eastAsia="zh-CN"/>
        </w:rPr>
        <w:t>及时</w:t>
      </w:r>
      <w:r>
        <w:rPr>
          <w:rFonts w:hint="eastAsia" w:ascii="仿宋_GB2312" w:hAnsi="仿宋" w:eastAsia="仿宋_GB2312" w:cs="仿宋"/>
          <w:b w:val="0"/>
          <w:bCs/>
          <w:i w:val="0"/>
          <w:iCs/>
          <w:sz w:val="32"/>
          <w:szCs w:val="32"/>
          <w:highlight w:val="none"/>
          <w:shd w:val="clear" w:color="auto" w:fill="FFFFFF"/>
        </w:rPr>
        <w:t>纠正</w:t>
      </w:r>
      <w:r>
        <w:rPr>
          <w:rFonts w:hint="eastAsia" w:ascii="仿宋_GB2312" w:hAnsi="仿宋" w:eastAsia="仿宋_GB2312" w:cs="仿宋"/>
          <w:b w:val="0"/>
          <w:bCs/>
          <w:i w:val="0"/>
          <w:iCs/>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四、业主委员会责任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b w:val="0"/>
          <w:bCs/>
          <w:i w:val="0"/>
          <w:iCs/>
          <w:kern w:val="2"/>
          <w:sz w:val="32"/>
          <w:szCs w:val="32"/>
          <w:highlight w:val="none"/>
          <w:lang w:val="en-US" w:eastAsia="zh-CN" w:bidi="ar-SA"/>
        </w:rPr>
      </w:pPr>
      <w:r>
        <w:rPr>
          <w:rFonts w:hint="eastAsia" w:ascii="仿宋_GB2312" w:eastAsia="仿宋_GB2312" w:hAnsiTheme="minorHAnsi" w:cstheme="minorBidi"/>
          <w:b w:val="0"/>
          <w:bCs/>
          <w:i w:val="0"/>
          <w:iCs/>
          <w:kern w:val="2"/>
          <w:sz w:val="32"/>
          <w:szCs w:val="32"/>
          <w:highlight w:val="none"/>
          <w:lang w:val="en-US" w:eastAsia="zh-CN" w:bidi="ar-SA"/>
        </w:rPr>
        <w:t>1.监督小区管理规约的实施，宣传、引导业主遵守管理规约中关于住宅</w:t>
      </w:r>
      <w:r>
        <w:rPr>
          <w:rFonts w:hint="eastAsia" w:ascii="仿宋_GB2312" w:eastAsia="仿宋_GB2312" w:cstheme="minorBidi"/>
          <w:b w:val="0"/>
          <w:bCs/>
          <w:i w:val="0"/>
          <w:iCs/>
          <w:kern w:val="2"/>
          <w:sz w:val="32"/>
          <w:szCs w:val="32"/>
          <w:highlight w:val="none"/>
          <w:lang w:val="en-US" w:eastAsia="zh-CN" w:bidi="ar-SA"/>
        </w:rPr>
        <w:t>室内</w:t>
      </w:r>
      <w:r>
        <w:rPr>
          <w:rFonts w:hint="eastAsia" w:ascii="仿宋_GB2312" w:eastAsia="仿宋_GB2312" w:hAnsiTheme="minorHAnsi" w:cstheme="minorBidi"/>
          <w:b w:val="0"/>
          <w:bCs/>
          <w:i w:val="0"/>
          <w:iCs/>
          <w:kern w:val="2"/>
          <w:sz w:val="32"/>
          <w:szCs w:val="32"/>
          <w:highlight w:val="none"/>
          <w:lang w:val="en-US" w:eastAsia="zh-CN" w:bidi="ar-SA"/>
        </w:rPr>
        <w:t>装饰装修行为的规定</w:t>
      </w:r>
      <w:r>
        <w:rPr>
          <w:rFonts w:hint="eastAsia" w:ascii="仿宋_GB2312" w:eastAsia="仿宋_GB2312" w:cstheme="minorBidi"/>
          <w:b w:val="0"/>
          <w:bCs/>
          <w:i w:val="0"/>
          <w:iCs/>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b w:val="0"/>
          <w:bCs/>
          <w:i w:val="0"/>
          <w:iCs/>
          <w:kern w:val="2"/>
          <w:sz w:val="32"/>
          <w:szCs w:val="32"/>
          <w:highlight w:val="none"/>
          <w:lang w:val="en-US" w:eastAsia="zh-CN" w:bidi="ar-SA"/>
        </w:rPr>
      </w:pPr>
      <w:r>
        <w:rPr>
          <w:rFonts w:hint="eastAsia" w:ascii="仿宋_GB2312" w:eastAsia="仿宋_GB2312" w:hAnsiTheme="minorHAnsi" w:cstheme="minorBidi"/>
          <w:b w:val="0"/>
          <w:bCs/>
          <w:i w:val="0"/>
          <w:iCs/>
          <w:kern w:val="2"/>
          <w:sz w:val="32"/>
          <w:szCs w:val="32"/>
          <w:highlight w:val="none"/>
          <w:lang w:val="en-US" w:eastAsia="zh-CN" w:bidi="ar-SA"/>
        </w:rPr>
        <w:t>2.监督小区物业服务企业履行对小区业主住宅</w:t>
      </w:r>
      <w:r>
        <w:rPr>
          <w:rFonts w:hint="eastAsia" w:ascii="仿宋_GB2312" w:eastAsia="仿宋_GB2312" w:cstheme="minorBidi"/>
          <w:b w:val="0"/>
          <w:bCs/>
          <w:i w:val="0"/>
          <w:iCs/>
          <w:kern w:val="2"/>
          <w:sz w:val="32"/>
          <w:szCs w:val="32"/>
          <w:highlight w:val="none"/>
          <w:lang w:val="en-US" w:eastAsia="zh-CN" w:bidi="ar-SA"/>
        </w:rPr>
        <w:t>室内</w:t>
      </w:r>
      <w:r>
        <w:rPr>
          <w:rFonts w:hint="eastAsia" w:ascii="仿宋_GB2312" w:eastAsia="仿宋_GB2312" w:hAnsiTheme="minorHAnsi" w:cstheme="minorBidi"/>
          <w:b w:val="0"/>
          <w:bCs/>
          <w:i w:val="0"/>
          <w:iCs/>
          <w:kern w:val="2"/>
          <w:sz w:val="32"/>
          <w:szCs w:val="32"/>
          <w:highlight w:val="none"/>
          <w:lang w:val="en-US" w:eastAsia="zh-CN" w:bidi="ar-SA"/>
        </w:rPr>
        <w:t>装饰装修活动法定的监管责任及物业服务合同约定的</w:t>
      </w:r>
      <w:bookmarkStart w:id="0" w:name="_GoBack"/>
      <w:bookmarkEnd w:id="0"/>
      <w:r>
        <w:rPr>
          <w:rFonts w:hint="eastAsia" w:ascii="仿宋_GB2312" w:eastAsia="仿宋_GB2312" w:hAnsiTheme="minorHAnsi" w:cstheme="minorBidi"/>
          <w:b w:val="0"/>
          <w:bCs/>
          <w:i w:val="0"/>
          <w:iCs/>
          <w:kern w:val="2"/>
          <w:sz w:val="32"/>
          <w:szCs w:val="32"/>
          <w:highlight w:val="none"/>
          <w:lang w:val="en-US" w:eastAsia="zh-CN" w:bidi="ar-SA"/>
        </w:rPr>
        <w:t>监管责任</w:t>
      </w:r>
      <w:r>
        <w:rPr>
          <w:rFonts w:hint="eastAsia" w:ascii="仿宋_GB2312" w:eastAsia="仿宋_GB2312" w:cstheme="minorBidi"/>
          <w:b w:val="0"/>
          <w:bCs/>
          <w:i w:val="0"/>
          <w:iCs/>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b w:val="0"/>
          <w:bCs/>
          <w:i w:val="0"/>
          <w:iCs/>
          <w:kern w:val="2"/>
          <w:sz w:val="32"/>
          <w:szCs w:val="32"/>
          <w:lang w:val="en-US" w:eastAsia="zh-CN" w:bidi="ar-SA"/>
        </w:rPr>
      </w:pPr>
      <w:r>
        <w:rPr>
          <w:rFonts w:hint="eastAsia" w:ascii="仿宋_GB2312" w:eastAsia="仿宋_GB2312" w:hAnsiTheme="minorHAnsi" w:cstheme="minorBidi"/>
          <w:b w:val="0"/>
          <w:bCs/>
          <w:i w:val="0"/>
          <w:iCs/>
          <w:kern w:val="2"/>
          <w:sz w:val="32"/>
          <w:szCs w:val="32"/>
          <w:highlight w:val="none"/>
          <w:lang w:val="en-US" w:eastAsia="zh-CN" w:bidi="ar-SA"/>
        </w:rPr>
        <w:t>3.对小区业主因住宅</w:t>
      </w:r>
      <w:r>
        <w:rPr>
          <w:rFonts w:hint="eastAsia" w:ascii="仿宋_GB2312" w:eastAsia="仿宋_GB2312" w:cstheme="minorBidi"/>
          <w:b w:val="0"/>
          <w:bCs/>
          <w:i w:val="0"/>
          <w:iCs/>
          <w:kern w:val="2"/>
          <w:sz w:val="32"/>
          <w:szCs w:val="32"/>
          <w:highlight w:val="none"/>
          <w:lang w:val="en-US" w:eastAsia="zh-CN" w:bidi="ar-SA"/>
        </w:rPr>
        <w:t>室内</w:t>
      </w:r>
      <w:r>
        <w:rPr>
          <w:rFonts w:hint="eastAsia" w:ascii="仿宋_GB2312" w:eastAsia="仿宋_GB2312" w:hAnsiTheme="minorHAnsi" w:cstheme="minorBidi"/>
          <w:b w:val="0"/>
          <w:bCs/>
          <w:i w:val="0"/>
          <w:iCs/>
          <w:kern w:val="2"/>
          <w:sz w:val="32"/>
          <w:szCs w:val="32"/>
          <w:highlight w:val="none"/>
          <w:lang w:val="en-US" w:eastAsia="zh-CN" w:bidi="ar-SA"/>
        </w:rPr>
        <w:t>装饰装修活动造成对业主公共利益的侵害，</w:t>
      </w:r>
      <w:r>
        <w:rPr>
          <w:rFonts w:hint="eastAsia" w:ascii="仿宋_GB2312" w:eastAsia="仿宋_GB2312" w:cstheme="minorBidi"/>
          <w:b w:val="0"/>
          <w:bCs/>
          <w:i w:val="0"/>
          <w:iCs/>
          <w:kern w:val="2"/>
          <w:sz w:val="32"/>
          <w:szCs w:val="32"/>
          <w:highlight w:val="none"/>
          <w:lang w:val="en-US" w:eastAsia="zh-CN" w:bidi="ar-SA"/>
        </w:rPr>
        <w:t>应</w:t>
      </w:r>
      <w:r>
        <w:rPr>
          <w:rFonts w:hint="eastAsia" w:ascii="仿宋_GB2312" w:eastAsia="仿宋_GB2312" w:hAnsiTheme="minorHAnsi" w:cstheme="minorBidi"/>
          <w:b w:val="0"/>
          <w:bCs/>
          <w:i w:val="0"/>
          <w:iCs/>
          <w:kern w:val="2"/>
          <w:sz w:val="32"/>
          <w:szCs w:val="32"/>
          <w:highlight w:val="none"/>
          <w:lang w:val="en-US" w:eastAsia="zh-CN" w:bidi="ar-SA"/>
        </w:rPr>
        <w:t>按照管理规约和业主公约的规定，维护业</w:t>
      </w:r>
      <w:r>
        <w:rPr>
          <w:rFonts w:hint="eastAsia" w:ascii="仿宋_GB2312" w:eastAsia="仿宋_GB2312" w:hAnsiTheme="minorHAnsi" w:cstheme="minorBidi"/>
          <w:b w:val="0"/>
          <w:bCs/>
          <w:i w:val="0"/>
          <w:iCs/>
          <w:kern w:val="2"/>
          <w:sz w:val="32"/>
          <w:szCs w:val="32"/>
          <w:lang w:val="en-US" w:eastAsia="zh-CN" w:bidi="ar-SA"/>
        </w:rPr>
        <w:t>主公共利益。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lang w:val="en-US" w:eastAsia="zh-CN"/>
          <w14:textFill>
            <w14:solidFill>
              <w14:schemeClr w14:val="tx1"/>
            </w14:solidFill>
          </w14:textFill>
        </w:rPr>
        <w:t>五</w:t>
      </w:r>
      <w:r>
        <w:rPr>
          <w:rFonts w:hint="eastAsia" w:ascii="黑体" w:hAnsi="黑体" w:eastAsia="黑体" w:cs="黑体"/>
          <w:color w:val="000000" w:themeColor="text1"/>
          <w:sz w:val="32"/>
          <w:szCs w:val="32"/>
          <w:highlight w:val="none"/>
          <w14:textFill>
            <w14:solidFill>
              <w14:schemeClr w14:val="tx1"/>
            </w14:solidFill>
          </w14:textFill>
        </w:rPr>
        <w:t>、</w:t>
      </w:r>
      <w:r>
        <w:rPr>
          <w:rFonts w:hint="eastAsia" w:ascii="黑体" w:hAnsi="黑体" w:eastAsia="黑体" w:cs="黑体"/>
          <w:color w:val="000000" w:themeColor="text1"/>
          <w:sz w:val="32"/>
          <w:szCs w:val="32"/>
          <w:highlight w:val="none"/>
          <w:lang w:val="en-US" w:eastAsia="zh-CN"/>
          <w14:textFill>
            <w14:solidFill>
              <w14:schemeClr w14:val="tx1"/>
            </w14:solidFill>
          </w14:textFill>
        </w:rPr>
        <w:t>装饰装修禁止行为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hAnsiTheme="minorHAnsi" w:cstheme="minorBidi"/>
          <w:b w:val="0"/>
          <w:bCs/>
          <w:i w:val="0"/>
          <w:iCs/>
          <w:kern w:val="2"/>
          <w:sz w:val="32"/>
          <w:szCs w:val="32"/>
          <w:highlight w:val="none"/>
          <w:lang w:val="en-US" w:eastAsia="zh-CN" w:bidi="ar-SA"/>
        </w:rPr>
      </w:pPr>
      <w:r>
        <w:rPr>
          <w:rFonts w:hint="eastAsia" w:ascii="仿宋_GB2312" w:eastAsia="仿宋_GB2312" w:hAnsiTheme="minorHAnsi" w:cstheme="minorBidi"/>
          <w:b w:val="0"/>
          <w:bCs/>
          <w:i w:val="0"/>
          <w:iCs/>
          <w:kern w:val="2"/>
          <w:sz w:val="32"/>
          <w:szCs w:val="32"/>
          <w:highlight w:val="none"/>
          <w:lang w:val="en-US" w:eastAsia="zh-CN" w:bidi="ar-SA"/>
        </w:rPr>
        <w:t>住宅</w:t>
      </w:r>
      <w:r>
        <w:rPr>
          <w:rFonts w:hint="eastAsia" w:ascii="仿宋_GB2312" w:eastAsia="仿宋_GB2312" w:cstheme="minorBidi"/>
          <w:b w:val="0"/>
          <w:bCs/>
          <w:i w:val="0"/>
          <w:iCs/>
          <w:kern w:val="2"/>
          <w:sz w:val="32"/>
          <w:szCs w:val="32"/>
          <w:highlight w:val="none"/>
          <w:lang w:val="en-US" w:eastAsia="zh-CN" w:bidi="ar-SA"/>
        </w:rPr>
        <w:t>室内</w:t>
      </w:r>
      <w:r>
        <w:rPr>
          <w:rFonts w:hint="eastAsia" w:ascii="仿宋_GB2312" w:eastAsia="仿宋_GB2312" w:hAnsiTheme="minorHAnsi" w:cstheme="minorBidi"/>
          <w:b w:val="0"/>
          <w:bCs/>
          <w:i w:val="0"/>
          <w:iCs/>
          <w:kern w:val="2"/>
          <w:sz w:val="32"/>
          <w:szCs w:val="32"/>
          <w:highlight w:val="none"/>
          <w:lang w:val="en-US" w:eastAsia="zh-CN" w:bidi="ar-SA"/>
        </w:rPr>
        <w:t>装饰装修活动</w:t>
      </w:r>
      <w:r>
        <w:rPr>
          <w:rFonts w:hint="eastAsia" w:ascii="仿宋_GB2312" w:eastAsia="仿宋_GB2312" w:cstheme="minorBidi"/>
          <w:b w:val="0"/>
          <w:bCs/>
          <w:i w:val="0"/>
          <w:iCs/>
          <w:kern w:val="2"/>
          <w:sz w:val="32"/>
          <w:szCs w:val="32"/>
          <w:highlight w:val="none"/>
          <w:lang w:val="en-US" w:eastAsia="zh-CN" w:bidi="ar-SA"/>
        </w:rPr>
        <w:t>中禁止以下行为，否则将承担相应法律责任：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b w:val="0"/>
          <w:bCs/>
          <w:i w:val="0"/>
          <w:iCs/>
          <w:kern w:val="2"/>
          <w:sz w:val="32"/>
          <w:szCs w:val="32"/>
          <w:highlight w:val="none"/>
          <w:lang w:val="en-US" w:eastAsia="zh-CN" w:bidi="ar-SA"/>
        </w:rPr>
      </w:pPr>
      <w:r>
        <w:rPr>
          <w:rFonts w:hint="eastAsia" w:ascii="仿宋_GB2312" w:eastAsia="仿宋_GB2312" w:cstheme="minorBidi"/>
          <w:b w:val="0"/>
          <w:bCs/>
          <w:i w:val="0"/>
          <w:iCs/>
          <w:kern w:val="2"/>
          <w:sz w:val="32"/>
          <w:szCs w:val="32"/>
          <w:highlight w:val="none"/>
          <w:lang w:val="en-US" w:eastAsia="zh-CN" w:bidi="ar-SA"/>
        </w:rPr>
        <w:t>1</w:t>
      </w:r>
      <w:r>
        <w:rPr>
          <w:rFonts w:hint="eastAsia" w:ascii="仿宋_GB2312" w:eastAsia="仿宋_GB2312" w:hAnsiTheme="minorHAnsi" w:cstheme="minorBidi"/>
          <w:b w:val="0"/>
          <w:bCs/>
          <w:i w:val="0"/>
          <w:iCs/>
          <w:kern w:val="2"/>
          <w:sz w:val="32"/>
          <w:szCs w:val="32"/>
          <w:highlight w:val="none"/>
          <w:lang w:val="en-US" w:eastAsia="zh-CN" w:bidi="ar-SA"/>
        </w:rPr>
        <w:t>.未经原设计单位或者具有相应资质等级的设计单位提出设计方案</w:t>
      </w:r>
      <w:r>
        <w:rPr>
          <w:rFonts w:hint="eastAsia" w:ascii="仿宋_GB2312" w:eastAsia="仿宋_GB2312" w:cstheme="minorBidi"/>
          <w:b w:val="0"/>
          <w:bCs/>
          <w:i w:val="0"/>
          <w:iCs/>
          <w:kern w:val="2"/>
          <w:sz w:val="32"/>
          <w:szCs w:val="32"/>
          <w:highlight w:val="none"/>
          <w:lang w:val="en-US" w:eastAsia="zh-CN" w:bidi="ar-SA"/>
        </w:rPr>
        <w:t>，并委托具有相应资质的装饰装修企业承担，</w:t>
      </w:r>
      <w:r>
        <w:rPr>
          <w:rFonts w:hint="eastAsia" w:ascii="仿宋_GB2312" w:eastAsia="仿宋_GB2312" w:hAnsiTheme="minorHAnsi" w:cstheme="minorBidi"/>
          <w:b w:val="0"/>
          <w:bCs/>
          <w:i w:val="0"/>
          <w:iCs/>
          <w:kern w:val="2"/>
          <w:sz w:val="32"/>
          <w:szCs w:val="32"/>
          <w:highlight w:val="none"/>
          <w:lang w:val="en-US" w:eastAsia="zh-CN" w:bidi="ar-SA"/>
        </w:rPr>
        <w:t>不得变动建筑主体和承重结构；</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eastAsia" w:ascii="仿宋_GB2312" w:eastAsia="仿宋_GB2312" w:hAnsiTheme="minorHAnsi" w:cstheme="minorBidi"/>
          <w:b w:val="0"/>
          <w:bCs/>
          <w:i w:val="0"/>
          <w:iCs/>
          <w:kern w:val="2"/>
          <w:sz w:val="32"/>
          <w:szCs w:val="32"/>
          <w:highlight w:val="none"/>
          <w:lang w:val="en-US" w:eastAsia="zh-CN" w:bidi="ar-SA"/>
        </w:rPr>
      </w:pPr>
      <w:r>
        <w:rPr>
          <w:rFonts w:hint="eastAsia" w:ascii="仿宋_GB2312" w:eastAsia="仿宋_GB2312" w:hAnsiTheme="minorHAnsi" w:cstheme="minorBidi"/>
          <w:b w:val="0"/>
          <w:bCs/>
          <w:i w:val="0"/>
          <w:iCs/>
          <w:kern w:val="2"/>
          <w:sz w:val="32"/>
          <w:szCs w:val="32"/>
          <w:highlight w:val="none"/>
          <w:lang w:val="en-US" w:eastAsia="zh-CN" w:bidi="ar-SA"/>
        </w:rPr>
        <w:t>2.未经供暖管理单位批准，不得拆改</w:t>
      </w:r>
      <w:r>
        <w:rPr>
          <w:rFonts w:hint="eastAsia" w:ascii="仿宋_GB2312" w:eastAsia="仿宋_GB2312" w:hAnsiTheme="minorHAnsi" w:cstheme="minorBidi"/>
          <w:b w:val="0"/>
          <w:bCs/>
          <w:i w:val="0"/>
          <w:iCs/>
          <w:kern w:val="2"/>
          <w:sz w:val="32"/>
          <w:szCs w:val="32"/>
          <w:highlight w:val="none"/>
          <w:lang w:val="en-US" w:eastAsia="zh-CN" w:bidi="ar-SA"/>
        </w:rPr>
        <w:fldChar w:fldCharType="begin"/>
      </w:r>
      <w:r>
        <w:rPr>
          <w:rFonts w:hint="eastAsia" w:ascii="仿宋_GB2312" w:eastAsia="仿宋_GB2312" w:hAnsiTheme="minorHAnsi" w:cstheme="minorBidi"/>
          <w:b w:val="0"/>
          <w:bCs/>
          <w:i w:val="0"/>
          <w:iCs/>
          <w:kern w:val="2"/>
          <w:sz w:val="32"/>
          <w:szCs w:val="32"/>
          <w:highlight w:val="none"/>
          <w:lang w:val="en-US" w:eastAsia="zh-CN" w:bidi="ar-SA"/>
        </w:rPr>
        <w:instrText xml:space="preserve"> HYPERLINK "https://baike.baidu.com/item/%E4%BE%9B%E6%9A%96" \t "https://baike.baidu.com/item/%E4%BD%8F%E5%AE%85%E5%AE%A4%E5%86%85%E8%A3%85%E9%A5%B0%E8%A3%85%E4%BF%AE%E7%AE%A1%E7%90%86%E5%8A%9E%E6%B3%95/_blank" </w:instrText>
      </w:r>
      <w:r>
        <w:rPr>
          <w:rFonts w:hint="eastAsia" w:ascii="仿宋_GB2312" w:eastAsia="仿宋_GB2312" w:hAnsiTheme="minorHAnsi" w:cstheme="minorBidi"/>
          <w:b w:val="0"/>
          <w:bCs/>
          <w:i w:val="0"/>
          <w:iCs/>
          <w:kern w:val="2"/>
          <w:sz w:val="32"/>
          <w:szCs w:val="32"/>
          <w:highlight w:val="none"/>
          <w:lang w:val="en-US" w:eastAsia="zh-CN" w:bidi="ar-SA"/>
        </w:rPr>
        <w:fldChar w:fldCharType="separate"/>
      </w:r>
      <w:r>
        <w:rPr>
          <w:rFonts w:hint="eastAsia" w:ascii="仿宋_GB2312" w:eastAsia="仿宋_GB2312" w:hAnsiTheme="minorHAnsi" w:cstheme="minorBidi"/>
          <w:b w:val="0"/>
          <w:bCs/>
          <w:i w:val="0"/>
          <w:iCs/>
          <w:kern w:val="2"/>
          <w:sz w:val="32"/>
          <w:szCs w:val="32"/>
          <w:highlight w:val="none"/>
          <w:lang w:val="en-US" w:eastAsia="zh-CN" w:bidi="ar-SA"/>
        </w:rPr>
        <w:t>供暖</w:t>
      </w:r>
      <w:r>
        <w:rPr>
          <w:rFonts w:hint="eastAsia" w:ascii="仿宋_GB2312" w:eastAsia="仿宋_GB2312" w:hAnsiTheme="minorHAnsi" w:cstheme="minorBidi"/>
          <w:b w:val="0"/>
          <w:bCs/>
          <w:i w:val="0"/>
          <w:iCs/>
          <w:kern w:val="2"/>
          <w:sz w:val="32"/>
          <w:szCs w:val="32"/>
          <w:highlight w:val="none"/>
          <w:lang w:val="en-US" w:eastAsia="zh-CN" w:bidi="ar-SA"/>
        </w:rPr>
        <w:fldChar w:fldCharType="end"/>
      </w:r>
      <w:r>
        <w:rPr>
          <w:rFonts w:hint="eastAsia" w:ascii="仿宋_GB2312" w:eastAsia="仿宋_GB2312" w:hAnsiTheme="minorHAnsi" w:cstheme="minorBidi"/>
          <w:b w:val="0"/>
          <w:bCs/>
          <w:i w:val="0"/>
          <w:iCs/>
          <w:kern w:val="2"/>
          <w:sz w:val="32"/>
          <w:szCs w:val="32"/>
          <w:highlight w:val="none"/>
          <w:lang w:val="en-US" w:eastAsia="zh-CN" w:bidi="ar-SA"/>
        </w:rPr>
        <w:t>管道和设施；3.未经燃气管理单位批准，不得拆改</w:t>
      </w:r>
      <w:r>
        <w:rPr>
          <w:rFonts w:hint="eastAsia" w:ascii="仿宋_GB2312" w:eastAsia="仿宋_GB2312" w:hAnsiTheme="minorHAnsi" w:cstheme="minorBidi"/>
          <w:b w:val="0"/>
          <w:bCs/>
          <w:i w:val="0"/>
          <w:iCs/>
          <w:kern w:val="2"/>
          <w:sz w:val="32"/>
          <w:szCs w:val="32"/>
          <w:highlight w:val="none"/>
          <w:lang w:val="en-US" w:eastAsia="zh-CN" w:bidi="ar-SA"/>
        </w:rPr>
        <w:fldChar w:fldCharType="begin"/>
      </w:r>
      <w:r>
        <w:rPr>
          <w:rFonts w:hint="eastAsia" w:ascii="仿宋_GB2312" w:eastAsia="仿宋_GB2312" w:hAnsiTheme="minorHAnsi" w:cstheme="minorBidi"/>
          <w:b w:val="0"/>
          <w:bCs/>
          <w:i w:val="0"/>
          <w:iCs/>
          <w:kern w:val="2"/>
          <w:sz w:val="32"/>
          <w:szCs w:val="32"/>
          <w:highlight w:val="none"/>
          <w:lang w:val="en-US" w:eastAsia="zh-CN" w:bidi="ar-SA"/>
        </w:rPr>
        <w:instrText xml:space="preserve"> HYPERLINK "https://baike.baidu.com/item/%E7%87%83%E6%B0%94" \t "https://baike.baidu.com/item/%E4%BD%8F%E5%AE%85%E5%AE%A4%E5%86%85%E8%A3%85%E9%A5%B0%E8%A3%85%E4%BF%AE%E7%AE%A1%E7%90%86%E5%8A%9E%E6%B3%95/_blank" </w:instrText>
      </w:r>
      <w:r>
        <w:rPr>
          <w:rFonts w:hint="eastAsia" w:ascii="仿宋_GB2312" w:eastAsia="仿宋_GB2312" w:hAnsiTheme="minorHAnsi" w:cstheme="minorBidi"/>
          <w:b w:val="0"/>
          <w:bCs/>
          <w:i w:val="0"/>
          <w:iCs/>
          <w:kern w:val="2"/>
          <w:sz w:val="32"/>
          <w:szCs w:val="32"/>
          <w:highlight w:val="none"/>
          <w:lang w:val="en-US" w:eastAsia="zh-CN" w:bidi="ar-SA"/>
        </w:rPr>
        <w:fldChar w:fldCharType="separate"/>
      </w:r>
      <w:r>
        <w:rPr>
          <w:rFonts w:hint="eastAsia" w:ascii="仿宋_GB2312" w:eastAsia="仿宋_GB2312" w:hAnsiTheme="minorHAnsi" w:cstheme="minorBidi"/>
          <w:b w:val="0"/>
          <w:bCs/>
          <w:i w:val="0"/>
          <w:iCs/>
          <w:kern w:val="2"/>
          <w:sz w:val="32"/>
          <w:szCs w:val="32"/>
          <w:highlight w:val="none"/>
          <w:lang w:val="en-US" w:eastAsia="zh-CN" w:bidi="ar-SA"/>
        </w:rPr>
        <w:t>燃气</w:t>
      </w:r>
      <w:r>
        <w:rPr>
          <w:rFonts w:hint="eastAsia" w:ascii="仿宋_GB2312" w:eastAsia="仿宋_GB2312" w:hAnsiTheme="minorHAnsi" w:cstheme="minorBidi"/>
          <w:b w:val="0"/>
          <w:bCs/>
          <w:i w:val="0"/>
          <w:iCs/>
          <w:kern w:val="2"/>
          <w:sz w:val="32"/>
          <w:szCs w:val="32"/>
          <w:highlight w:val="none"/>
          <w:lang w:val="en-US" w:eastAsia="zh-CN" w:bidi="ar-SA"/>
        </w:rPr>
        <w:fldChar w:fldCharType="end"/>
      </w:r>
      <w:r>
        <w:rPr>
          <w:rFonts w:hint="eastAsia" w:ascii="仿宋_GB2312" w:eastAsia="仿宋_GB2312" w:hAnsiTheme="minorHAnsi" w:cstheme="minorBidi"/>
          <w:b w:val="0"/>
          <w:bCs/>
          <w:i w:val="0"/>
          <w:iCs/>
          <w:kern w:val="2"/>
          <w:sz w:val="32"/>
          <w:szCs w:val="32"/>
          <w:highlight w:val="none"/>
          <w:lang w:val="en-US" w:eastAsia="zh-CN" w:bidi="ar-SA"/>
        </w:rPr>
        <w:t>管道和设施</w:t>
      </w:r>
      <w:r>
        <w:rPr>
          <w:rFonts w:hint="eastAsia" w:ascii="仿宋_GB2312" w:eastAsia="仿宋_GB2312" w:cstheme="minorBidi"/>
          <w:b w:val="0"/>
          <w:bCs/>
          <w:i w:val="0"/>
          <w:iCs/>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b w:val="0"/>
          <w:bCs/>
          <w:i w:val="0"/>
          <w:iCs/>
          <w:kern w:val="2"/>
          <w:sz w:val="32"/>
          <w:szCs w:val="32"/>
          <w:highlight w:val="none"/>
          <w:lang w:val="en-US" w:eastAsia="zh-CN" w:bidi="ar-SA"/>
        </w:rPr>
      </w:pPr>
      <w:r>
        <w:rPr>
          <w:rFonts w:hint="eastAsia" w:ascii="仿宋_GB2312" w:eastAsia="仿宋_GB2312" w:cstheme="minorBidi"/>
          <w:b w:val="0"/>
          <w:bCs/>
          <w:i w:val="0"/>
          <w:iCs/>
          <w:kern w:val="2"/>
          <w:sz w:val="32"/>
          <w:szCs w:val="32"/>
          <w:highlight w:val="none"/>
          <w:lang w:val="en-US" w:eastAsia="zh-CN" w:bidi="ar-SA"/>
        </w:rPr>
        <w:t>4</w:t>
      </w:r>
      <w:r>
        <w:rPr>
          <w:rFonts w:hint="eastAsia" w:ascii="仿宋_GB2312" w:eastAsia="仿宋_GB2312" w:hAnsiTheme="minorHAnsi" w:cstheme="minorBidi"/>
          <w:b w:val="0"/>
          <w:bCs/>
          <w:i w:val="0"/>
          <w:iCs/>
          <w:kern w:val="2"/>
          <w:sz w:val="32"/>
          <w:szCs w:val="32"/>
          <w:highlight w:val="none"/>
          <w:lang w:val="en-US" w:eastAsia="zh-CN" w:bidi="ar-SA"/>
        </w:rPr>
        <w:t>.不得将没有防水要求的房间或者阳台改为卫生间、厨房间；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b w:val="0"/>
          <w:bCs/>
          <w:i w:val="0"/>
          <w:iCs/>
          <w:kern w:val="2"/>
          <w:sz w:val="32"/>
          <w:szCs w:val="32"/>
          <w:highlight w:val="none"/>
          <w:lang w:val="en-US" w:eastAsia="zh-CN" w:bidi="ar-SA"/>
        </w:rPr>
      </w:pPr>
      <w:r>
        <w:rPr>
          <w:rFonts w:hint="eastAsia" w:ascii="仿宋_GB2312" w:eastAsia="仿宋_GB2312" w:cstheme="minorBidi"/>
          <w:b w:val="0"/>
          <w:bCs/>
          <w:i w:val="0"/>
          <w:iCs/>
          <w:kern w:val="2"/>
          <w:sz w:val="32"/>
          <w:szCs w:val="32"/>
          <w:highlight w:val="none"/>
          <w:lang w:val="en-US" w:eastAsia="zh-CN" w:bidi="ar-SA"/>
        </w:rPr>
        <w:t>5.</w:t>
      </w:r>
      <w:r>
        <w:rPr>
          <w:rFonts w:hint="eastAsia" w:ascii="仿宋_GB2312" w:eastAsia="仿宋_GB2312" w:hAnsiTheme="minorHAnsi" w:cstheme="minorBidi"/>
          <w:b w:val="0"/>
          <w:bCs/>
          <w:i w:val="0"/>
          <w:iCs/>
          <w:kern w:val="2"/>
          <w:sz w:val="32"/>
          <w:szCs w:val="32"/>
          <w:highlight w:val="none"/>
          <w:lang w:val="en-US" w:eastAsia="zh-CN" w:bidi="ar-SA"/>
        </w:rPr>
        <w:t>不得损坏房屋原有节能设施，降低节能效果</w:t>
      </w:r>
      <w:r>
        <w:rPr>
          <w:rFonts w:hint="eastAsia" w:ascii="仿宋_GB2312" w:eastAsia="仿宋_GB2312" w:cstheme="minorBidi"/>
          <w:b w:val="0"/>
          <w:bCs/>
          <w:i w:val="0"/>
          <w:iCs/>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b w:val="0"/>
          <w:bCs/>
          <w:i w:val="0"/>
          <w:iCs/>
          <w:kern w:val="2"/>
          <w:sz w:val="32"/>
          <w:szCs w:val="32"/>
          <w:highlight w:val="none"/>
          <w:lang w:val="en-US" w:eastAsia="zh-CN" w:bidi="ar-SA"/>
        </w:rPr>
      </w:pPr>
      <w:r>
        <w:rPr>
          <w:rFonts w:hint="eastAsia" w:ascii="仿宋_GB2312" w:eastAsia="仿宋_GB2312" w:cstheme="minorBidi"/>
          <w:b w:val="0"/>
          <w:bCs/>
          <w:i w:val="0"/>
          <w:iCs/>
          <w:kern w:val="2"/>
          <w:sz w:val="32"/>
          <w:szCs w:val="32"/>
          <w:highlight w:val="none"/>
          <w:lang w:val="en-US" w:eastAsia="zh-CN" w:bidi="ar-SA"/>
        </w:rPr>
        <w:t>6</w:t>
      </w:r>
      <w:r>
        <w:rPr>
          <w:rFonts w:hint="eastAsia" w:ascii="仿宋_GB2312" w:eastAsia="仿宋_GB2312" w:hAnsiTheme="minorHAnsi" w:cstheme="minorBidi"/>
          <w:b w:val="0"/>
          <w:bCs/>
          <w:i w:val="0"/>
          <w:iCs/>
          <w:kern w:val="2"/>
          <w:sz w:val="32"/>
          <w:szCs w:val="32"/>
          <w:highlight w:val="none"/>
          <w:lang w:val="en-US" w:eastAsia="zh-CN" w:bidi="ar-SA"/>
        </w:rPr>
        <w:t>.不得</w:t>
      </w:r>
      <w:r>
        <w:rPr>
          <w:rFonts w:hint="eastAsia" w:ascii="仿宋_GB2312" w:eastAsia="仿宋_GB2312" w:cstheme="minorBidi"/>
          <w:b w:val="0"/>
          <w:bCs/>
          <w:i w:val="0"/>
          <w:iCs/>
          <w:kern w:val="2"/>
          <w:sz w:val="32"/>
          <w:szCs w:val="32"/>
          <w:highlight w:val="none"/>
          <w:lang w:val="en-US" w:eastAsia="zh-CN" w:bidi="ar-SA"/>
        </w:rPr>
        <w:t>擅自</w:t>
      </w:r>
      <w:r>
        <w:rPr>
          <w:rFonts w:hint="eastAsia" w:ascii="仿宋_GB2312" w:eastAsia="仿宋_GB2312" w:hAnsiTheme="minorHAnsi" w:cstheme="minorBidi"/>
          <w:b w:val="0"/>
          <w:bCs/>
          <w:i w:val="0"/>
          <w:iCs/>
          <w:kern w:val="2"/>
          <w:sz w:val="32"/>
          <w:szCs w:val="32"/>
          <w:highlight w:val="none"/>
          <w:lang w:val="en-US" w:eastAsia="zh-CN" w:bidi="ar-SA"/>
        </w:rPr>
        <w:t>搭建建筑物、构筑物</w:t>
      </w:r>
      <w:r>
        <w:rPr>
          <w:rFonts w:hint="eastAsia" w:ascii="仿宋_GB2312" w:eastAsia="仿宋_GB2312" w:cstheme="minorBidi"/>
          <w:b w:val="0"/>
          <w:bCs/>
          <w:i w:val="0"/>
          <w:iCs/>
          <w:kern w:val="2"/>
          <w:sz w:val="32"/>
          <w:szCs w:val="32"/>
          <w:highlight w:val="none"/>
          <w:lang w:val="en-US" w:eastAsia="zh-CN" w:bidi="ar-SA"/>
        </w:rPr>
        <w:t>等违法建设</w:t>
      </w:r>
      <w:r>
        <w:rPr>
          <w:rFonts w:hint="eastAsia" w:ascii="仿宋_GB2312" w:eastAsia="仿宋_GB2312" w:hAnsiTheme="minorHAnsi" w:cstheme="minorBidi"/>
          <w:b w:val="0"/>
          <w:bCs/>
          <w:i w:val="0"/>
          <w:iCs/>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hAnsiTheme="minorHAnsi" w:cstheme="minorBidi"/>
          <w:b w:val="0"/>
          <w:bCs/>
          <w:i w:val="0"/>
          <w:iCs/>
          <w:kern w:val="2"/>
          <w:sz w:val="32"/>
          <w:szCs w:val="32"/>
          <w:highlight w:val="none"/>
          <w:lang w:val="en-US" w:eastAsia="zh-CN" w:bidi="ar-SA"/>
        </w:rPr>
      </w:pPr>
      <w:r>
        <w:rPr>
          <w:rFonts w:hint="eastAsia" w:ascii="仿宋_GB2312" w:eastAsia="仿宋_GB2312" w:cstheme="minorBidi"/>
          <w:b w:val="0"/>
          <w:bCs/>
          <w:i w:val="0"/>
          <w:iCs/>
          <w:kern w:val="2"/>
          <w:sz w:val="32"/>
          <w:szCs w:val="32"/>
          <w:highlight w:val="none"/>
          <w:lang w:val="en-US" w:eastAsia="zh-CN" w:bidi="ar-SA"/>
        </w:rPr>
        <w:t>7</w:t>
      </w:r>
      <w:r>
        <w:rPr>
          <w:rFonts w:hint="eastAsia" w:ascii="仿宋_GB2312" w:eastAsia="仿宋_GB2312" w:hAnsiTheme="minorHAnsi" w:cstheme="minorBidi"/>
          <w:b w:val="0"/>
          <w:bCs/>
          <w:i w:val="0"/>
          <w:iCs/>
          <w:kern w:val="2"/>
          <w:sz w:val="32"/>
          <w:szCs w:val="32"/>
          <w:highlight w:val="none"/>
          <w:lang w:val="en-US" w:eastAsia="zh-CN" w:bidi="ar-SA"/>
        </w:rPr>
        <w:t>.不得侵占公共空间，不得损害公共部位和设施；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pPr>
      <w:r>
        <w:rPr>
          <w:rFonts w:hint="eastAsia" w:ascii="仿宋_GB2312" w:eastAsia="仿宋_GB2312" w:cstheme="minorBidi"/>
          <w:b w:val="0"/>
          <w:bCs/>
          <w:i w:val="0"/>
          <w:iCs/>
          <w:kern w:val="2"/>
          <w:sz w:val="32"/>
          <w:szCs w:val="32"/>
          <w:highlight w:val="none"/>
          <w:lang w:val="en-US" w:eastAsia="zh-CN" w:bidi="ar-SA"/>
        </w:rPr>
        <w:t>8.</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实行雨污分流</w:t>
      </w: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的住宅小区，</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严禁将污水管道接入雨水管网</w:t>
      </w:r>
      <w:r>
        <w:rPr>
          <w:rFonts w:hint="eastAsia" w:ascii="仿宋_GB2312" w:hAnsi="黑体" w:eastAsia="仿宋_GB2312"/>
          <w:color w:val="000000" w:themeColor="text1"/>
          <w:sz w:val="32"/>
          <w:szCs w:val="32"/>
          <w:highlight w:val="none"/>
          <w:shd w:val="clear" w:color="auto" w:fill="FFFFFF"/>
          <w:lang w:eastAsia="zh-CN"/>
          <w14:textFill>
            <w14:solidFill>
              <w14:schemeClr w14:val="tx1"/>
            </w14:solidFill>
          </w14:textFill>
        </w:rPr>
        <w:t>；</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仿宋_GB2312" w:cs="黑体"/>
          <w:color w:val="000000" w:themeColor="text1"/>
          <w:sz w:val="32"/>
          <w:szCs w:val="32"/>
          <w:lang w:eastAsia="zh-CN"/>
          <w14:textFill>
            <w14:solidFill>
              <w14:schemeClr w14:val="tx1"/>
            </w14:solidFill>
          </w14:textFill>
        </w:rPr>
      </w:pPr>
      <w:r>
        <w:rPr>
          <w:rFonts w:hint="eastAsia" w:ascii="仿宋_GB2312" w:hAnsi="黑体" w:eastAsia="仿宋_GB2312"/>
          <w:color w:val="000000" w:themeColor="text1"/>
          <w:sz w:val="32"/>
          <w:szCs w:val="32"/>
          <w:highlight w:val="none"/>
          <w:shd w:val="clear" w:color="auto" w:fill="FFFFFF"/>
          <w:lang w:val="en-US" w:eastAsia="zh-CN"/>
          <w14:textFill>
            <w14:solidFill>
              <w14:schemeClr w14:val="tx1"/>
            </w14:solidFill>
          </w14:textFill>
        </w:rPr>
        <w:t>9.</w:t>
      </w:r>
      <w:r>
        <w:rPr>
          <w:rFonts w:hint="eastAsia" w:ascii="仿宋_GB2312" w:hAnsi="黑体" w:eastAsia="仿宋_GB2312"/>
          <w:color w:val="000000" w:themeColor="text1"/>
          <w:sz w:val="32"/>
          <w:szCs w:val="32"/>
          <w:highlight w:val="none"/>
          <w:shd w:val="clear" w:color="auto" w:fill="FFFFFF"/>
          <w14:textFill>
            <w14:solidFill>
              <w14:schemeClr w14:val="tx1"/>
            </w14:solidFill>
          </w14:textFill>
        </w:rPr>
        <w:t>禁止向装修人指派</w:t>
      </w:r>
      <w:r>
        <w:rPr>
          <w:rFonts w:hint="eastAsia" w:ascii="仿宋_GB2312" w:hAnsi="Helvetica" w:eastAsia="仿宋_GB2312"/>
          <w:color w:val="000000" w:themeColor="text1"/>
          <w:sz w:val="32"/>
          <w:szCs w:val="32"/>
          <w:highlight w:val="none"/>
          <w:shd w:val="clear" w:color="auto" w:fill="FFFFFF"/>
          <w14:textFill>
            <w14:solidFill>
              <w14:schemeClr w14:val="tx1"/>
            </w14:solidFill>
          </w14:textFill>
        </w:rPr>
        <w:t>装饰装修企业或强行推销装饰装修材料</w:t>
      </w:r>
      <w:r>
        <w:rPr>
          <w:rFonts w:hint="eastAsia" w:ascii="仿宋_GB2312" w:hAnsi="Helvetica" w:eastAsia="仿宋_GB2312"/>
          <w:color w:val="000000" w:themeColor="text1"/>
          <w:sz w:val="32"/>
          <w:szCs w:val="32"/>
          <w:highlight w:val="none"/>
          <w:shd w:val="clear" w:color="auto" w:fill="FFFFFF"/>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五、本意见自2020年</w:t>
      </w:r>
      <w:r>
        <w:rPr>
          <w:rFonts w:hint="eastAsia" w:ascii="黑体" w:hAnsi="黑体" w:eastAsia="黑体" w:cs="黑体"/>
          <w:color w:val="000000" w:themeColor="text1"/>
          <w:sz w:val="32"/>
          <w:szCs w:val="32"/>
          <w:lang w:val="en-US" w:eastAsia="zh-CN"/>
          <w14:textFill>
            <w14:solidFill>
              <w14:schemeClr w14:val="tx1"/>
            </w14:solidFill>
          </w14:textFill>
        </w:rPr>
        <w:t>9</w:t>
      </w:r>
      <w:r>
        <w:rPr>
          <w:rFonts w:hint="eastAsia" w:ascii="黑体" w:hAnsi="黑体" w:eastAsia="黑体" w:cs="黑体"/>
          <w:color w:val="000000" w:themeColor="text1"/>
          <w:sz w:val="32"/>
          <w:szCs w:val="32"/>
          <w14:textFill>
            <w14:solidFill>
              <w14:schemeClr w14:val="tx1"/>
            </w14:solidFill>
          </w14:textFill>
        </w:rPr>
        <w:t>月</w:t>
      </w:r>
      <w:r>
        <w:rPr>
          <w:rFonts w:hint="eastAsia" w:ascii="黑体" w:hAnsi="黑体" w:eastAsia="黑体" w:cs="黑体"/>
          <w:color w:val="000000" w:themeColor="text1"/>
          <w:sz w:val="32"/>
          <w:szCs w:val="32"/>
          <w:lang w:val="en-US" w:eastAsia="zh-CN"/>
          <w14:textFill>
            <w14:solidFill>
              <w14:schemeClr w14:val="tx1"/>
            </w14:solidFill>
          </w14:textFill>
        </w:rPr>
        <w:t>17</w:t>
      </w:r>
      <w:r>
        <w:rPr>
          <w:rFonts w:hint="eastAsia" w:ascii="黑体" w:hAnsi="黑体" w:eastAsia="黑体" w:cs="黑体"/>
          <w:color w:val="000000" w:themeColor="text1"/>
          <w:sz w:val="32"/>
          <w:szCs w:val="32"/>
          <w14:textFill>
            <w14:solidFill>
              <w14:schemeClr w14:val="tx1"/>
            </w14:solidFill>
          </w14:textFill>
        </w:rPr>
        <w:t>日起施行。</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ascii="仿宋_GB2312" w:hAnsi="仿宋_GB2312" w:eastAsia="仿宋_GB2312" w:cs="仿宋_GB2312"/>
          <w:color w:val="000000" w:themeColor="text1"/>
          <w:sz w:val="32"/>
          <w:szCs w:val="32"/>
          <w:highlight w:val="magenta"/>
          <w14:textFill>
            <w14:solidFill>
              <w14:schemeClr w14:val="tx1"/>
            </w14:solidFill>
          </w14:textFill>
        </w:rPr>
      </w:pPr>
    </w:p>
    <w:sectPr>
      <w:footerReference r:id="rId3" w:type="default"/>
      <w:pgSz w:w="11906" w:h="16838"/>
      <w:pgMar w:top="1440" w:right="1587" w:bottom="1440"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Helvetica">
    <w:panose1 w:val="020B0504020202030204"/>
    <w:charset w:val="00"/>
    <w:family w:val="swiss"/>
    <w:pitch w:val="default"/>
    <w:sig w:usb0="00000007" w:usb1="00000000" w:usb2="00000000" w:usb3="00000000" w:csb0="00000093"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7Ob464BAABL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Sfz3J4+xBqzngLmpeHWDzl19Ed0ZtWDApu/qIdg&#10;HBt9ODdXDomI/Gi5WC4rDAmMTRfEYS/PA8T0UXpLstFQwOmVpvL9Q0yn1CklV3P+XhuDfl4b98aB&#10;mNnDMvcTx2ylYTOMxDe+PaCeHgffUIebSYn55LCveUcmAyZjMxm7AHrbIbV54RXDzS4hicItVzjB&#10;joVxYkXduF15JV7fS9bLP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Ps5vjrgEAAEsD&#10;AAAOAAAAAAAAAAEAIAAAAB4BAABkcnMvZTJvRG9jLnhtbFBLBQYAAAAABgAGAFkBAAA+BQAAAAA=&#10;">
              <v:fill on="f" focussize="0,0"/>
              <v:stroke on="f"/>
              <v:imagedata o:title=""/>
              <o:lock v:ext="edit" aspectratio="f"/>
              <v:textbox inset="0mm,0mm,0mm,0mm" style="mso-fit-shape-to-text:t;">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2B1B2C"/>
    <w:rsid w:val="00010131"/>
    <w:rsid w:val="00065FCD"/>
    <w:rsid w:val="00071EF3"/>
    <w:rsid w:val="00077702"/>
    <w:rsid w:val="000A049F"/>
    <w:rsid w:val="000A0A7B"/>
    <w:rsid w:val="000A30F9"/>
    <w:rsid w:val="000B7463"/>
    <w:rsid w:val="00135DB6"/>
    <w:rsid w:val="001440A3"/>
    <w:rsid w:val="0018688F"/>
    <w:rsid w:val="001F00CA"/>
    <w:rsid w:val="001F2789"/>
    <w:rsid w:val="001F36BD"/>
    <w:rsid w:val="00250770"/>
    <w:rsid w:val="002B6171"/>
    <w:rsid w:val="002C2DA9"/>
    <w:rsid w:val="002D3C05"/>
    <w:rsid w:val="002F3B90"/>
    <w:rsid w:val="002F6E37"/>
    <w:rsid w:val="003055EB"/>
    <w:rsid w:val="00317CA4"/>
    <w:rsid w:val="003233EE"/>
    <w:rsid w:val="00381F26"/>
    <w:rsid w:val="0039668B"/>
    <w:rsid w:val="00404AE9"/>
    <w:rsid w:val="00425F9E"/>
    <w:rsid w:val="0044470E"/>
    <w:rsid w:val="004B5EA3"/>
    <w:rsid w:val="004B6F19"/>
    <w:rsid w:val="0055549B"/>
    <w:rsid w:val="0058458B"/>
    <w:rsid w:val="00601DF9"/>
    <w:rsid w:val="00612D61"/>
    <w:rsid w:val="006454CC"/>
    <w:rsid w:val="00675C7D"/>
    <w:rsid w:val="006A58A8"/>
    <w:rsid w:val="006B5993"/>
    <w:rsid w:val="006D465A"/>
    <w:rsid w:val="006D5498"/>
    <w:rsid w:val="006E7C3F"/>
    <w:rsid w:val="0070510A"/>
    <w:rsid w:val="00705AA9"/>
    <w:rsid w:val="0073037B"/>
    <w:rsid w:val="00767D7D"/>
    <w:rsid w:val="00787A58"/>
    <w:rsid w:val="00792064"/>
    <w:rsid w:val="007F2138"/>
    <w:rsid w:val="008540BE"/>
    <w:rsid w:val="00854275"/>
    <w:rsid w:val="00857999"/>
    <w:rsid w:val="00877577"/>
    <w:rsid w:val="008775BD"/>
    <w:rsid w:val="008833A3"/>
    <w:rsid w:val="00896099"/>
    <w:rsid w:val="008A544A"/>
    <w:rsid w:val="008D00E0"/>
    <w:rsid w:val="008F79D8"/>
    <w:rsid w:val="0092376B"/>
    <w:rsid w:val="009B322B"/>
    <w:rsid w:val="009D5BB6"/>
    <w:rsid w:val="009E6E7C"/>
    <w:rsid w:val="00A84EB4"/>
    <w:rsid w:val="00A85C7D"/>
    <w:rsid w:val="00A943E9"/>
    <w:rsid w:val="00A9646B"/>
    <w:rsid w:val="00AB26FF"/>
    <w:rsid w:val="00AD78E5"/>
    <w:rsid w:val="00B10037"/>
    <w:rsid w:val="00B257BF"/>
    <w:rsid w:val="00B30822"/>
    <w:rsid w:val="00B6305E"/>
    <w:rsid w:val="00BD7A5E"/>
    <w:rsid w:val="00BF0D3C"/>
    <w:rsid w:val="00C1139A"/>
    <w:rsid w:val="00C1605E"/>
    <w:rsid w:val="00C536BC"/>
    <w:rsid w:val="00CC20FC"/>
    <w:rsid w:val="00CC5506"/>
    <w:rsid w:val="00D00740"/>
    <w:rsid w:val="00D36D1A"/>
    <w:rsid w:val="00D60062"/>
    <w:rsid w:val="00D65385"/>
    <w:rsid w:val="00D94407"/>
    <w:rsid w:val="00D962F7"/>
    <w:rsid w:val="00DF6347"/>
    <w:rsid w:val="00E85EA5"/>
    <w:rsid w:val="00EA6D92"/>
    <w:rsid w:val="00EB649D"/>
    <w:rsid w:val="00EF11AE"/>
    <w:rsid w:val="00F34034"/>
    <w:rsid w:val="00F946AC"/>
    <w:rsid w:val="00FA27AD"/>
    <w:rsid w:val="00FB622E"/>
    <w:rsid w:val="00FC01CE"/>
    <w:rsid w:val="00FE0ED9"/>
    <w:rsid w:val="00FE3759"/>
    <w:rsid w:val="011B5064"/>
    <w:rsid w:val="011E6B07"/>
    <w:rsid w:val="01F22736"/>
    <w:rsid w:val="023115B0"/>
    <w:rsid w:val="039F1178"/>
    <w:rsid w:val="03E9232B"/>
    <w:rsid w:val="03EC55B2"/>
    <w:rsid w:val="04297841"/>
    <w:rsid w:val="04B519A1"/>
    <w:rsid w:val="05321B7B"/>
    <w:rsid w:val="05D01B9F"/>
    <w:rsid w:val="061245EA"/>
    <w:rsid w:val="064F2221"/>
    <w:rsid w:val="06F0009C"/>
    <w:rsid w:val="07042824"/>
    <w:rsid w:val="07203F67"/>
    <w:rsid w:val="08627D5D"/>
    <w:rsid w:val="088829C8"/>
    <w:rsid w:val="09CA1DE1"/>
    <w:rsid w:val="09F144AA"/>
    <w:rsid w:val="0C154CFD"/>
    <w:rsid w:val="0D5255B8"/>
    <w:rsid w:val="0DE34DC3"/>
    <w:rsid w:val="0E431D45"/>
    <w:rsid w:val="0E4F106D"/>
    <w:rsid w:val="0EC35FBC"/>
    <w:rsid w:val="0F257B68"/>
    <w:rsid w:val="0F4D309B"/>
    <w:rsid w:val="0F9F5ED4"/>
    <w:rsid w:val="101248E8"/>
    <w:rsid w:val="10511CB0"/>
    <w:rsid w:val="10992C4F"/>
    <w:rsid w:val="109D432F"/>
    <w:rsid w:val="10A1549F"/>
    <w:rsid w:val="10EF7255"/>
    <w:rsid w:val="113B48EC"/>
    <w:rsid w:val="11BC01C1"/>
    <w:rsid w:val="12705D8B"/>
    <w:rsid w:val="12CB57C8"/>
    <w:rsid w:val="13E44A29"/>
    <w:rsid w:val="13ED0249"/>
    <w:rsid w:val="14AB57C8"/>
    <w:rsid w:val="14AD67E2"/>
    <w:rsid w:val="14FC1977"/>
    <w:rsid w:val="15450CA2"/>
    <w:rsid w:val="1547166D"/>
    <w:rsid w:val="1574715A"/>
    <w:rsid w:val="15C0361D"/>
    <w:rsid w:val="163C2F8A"/>
    <w:rsid w:val="176C4F67"/>
    <w:rsid w:val="18557C30"/>
    <w:rsid w:val="193553F8"/>
    <w:rsid w:val="1A9A0BFF"/>
    <w:rsid w:val="1AA236FD"/>
    <w:rsid w:val="1AB362A6"/>
    <w:rsid w:val="1B33640C"/>
    <w:rsid w:val="1B5B1A4C"/>
    <w:rsid w:val="1C0F2484"/>
    <w:rsid w:val="1CA45426"/>
    <w:rsid w:val="1D1131C0"/>
    <w:rsid w:val="1E5573C1"/>
    <w:rsid w:val="1E9C574B"/>
    <w:rsid w:val="1EB06447"/>
    <w:rsid w:val="1ED52283"/>
    <w:rsid w:val="1F08510B"/>
    <w:rsid w:val="1F573C0B"/>
    <w:rsid w:val="1F964546"/>
    <w:rsid w:val="1FAE1F74"/>
    <w:rsid w:val="1FC23455"/>
    <w:rsid w:val="1FC74D0D"/>
    <w:rsid w:val="20306667"/>
    <w:rsid w:val="20A44F0A"/>
    <w:rsid w:val="21194FCC"/>
    <w:rsid w:val="216413C1"/>
    <w:rsid w:val="217539D9"/>
    <w:rsid w:val="21821579"/>
    <w:rsid w:val="21F4403B"/>
    <w:rsid w:val="220A0420"/>
    <w:rsid w:val="223813BE"/>
    <w:rsid w:val="23357B65"/>
    <w:rsid w:val="24251846"/>
    <w:rsid w:val="245972D5"/>
    <w:rsid w:val="25807D1A"/>
    <w:rsid w:val="258C5066"/>
    <w:rsid w:val="25C24F0B"/>
    <w:rsid w:val="25DD63D0"/>
    <w:rsid w:val="266500ED"/>
    <w:rsid w:val="27197559"/>
    <w:rsid w:val="27EE6C7D"/>
    <w:rsid w:val="284B72C2"/>
    <w:rsid w:val="28663FC8"/>
    <w:rsid w:val="28CD191F"/>
    <w:rsid w:val="28D102CA"/>
    <w:rsid w:val="28F9678C"/>
    <w:rsid w:val="2963422E"/>
    <w:rsid w:val="29AC5C34"/>
    <w:rsid w:val="29D03F1C"/>
    <w:rsid w:val="29D07343"/>
    <w:rsid w:val="2A074453"/>
    <w:rsid w:val="2A126A1A"/>
    <w:rsid w:val="2A7B1F1D"/>
    <w:rsid w:val="2AFE7C3E"/>
    <w:rsid w:val="2B192135"/>
    <w:rsid w:val="2BA7089D"/>
    <w:rsid w:val="2BDC752D"/>
    <w:rsid w:val="2C2765F8"/>
    <w:rsid w:val="2CD8668A"/>
    <w:rsid w:val="2D3224E2"/>
    <w:rsid w:val="2D825765"/>
    <w:rsid w:val="2E7349D1"/>
    <w:rsid w:val="2ED3431B"/>
    <w:rsid w:val="2EF00A8F"/>
    <w:rsid w:val="2F06553F"/>
    <w:rsid w:val="2F712A86"/>
    <w:rsid w:val="2FBB3F14"/>
    <w:rsid w:val="2FED5046"/>
    <w:rsid w:val="2FF27CFA"/>
    <w:rsid w:val="302B452F"/>
    <w:rsid w:val="30A87EFC"/>
    <w:rsid w:val="313B1124"/>
    <w:rsid w:val="315E4208"/>
    <w:rsid w:val="31B66027"/>
    <w:rsid w:val="31D01221"/>
    <w:rsid w:val="322245B8"/>
    <w:rsid w:val="32457D20"/>
    <w:rsid w:val="32596652"/>
    <w:rsid w:val="33191345"/>
    <w:rsid w:val="33A81404"/>
    <w:rsid w:val="33E10596"/>
    <w:rsid w:val="34085DBC"/>
    <w:rsid w:val="34216498"/>
    <w:rsid w:val="34627EF1"/>
    <w:rsid w:val="34F27E1C"/>
    <w:rsid w:val="359D6D7E"/>
    <w:rsid w:val="382A55F7"/>
    <w:rsid w:val="38333753"/>
    <w:rsid w:val="38935FE3"/>
    <w:rsid w:val="38CD08A3"/>
    <w:rsid w:val="38CE7CBB"/>
    <w:rsid w:val="38F86DAE"/>
    <w:rsid w:val="39973D2A"/>
    <w:rsid w:val="39AA673C"/>
    <w:rsid w:val="39FA5374"/>
    <w:rsid w:val="3A9C38FD"/>
    <w:rsid w:val="3AEA189B"/>
    <w:rsid w:val="3B1B6ADD"/>
    <w:rsid w:val="3BA05252"/>
    <w:rsid w:val="3BF70B70"/>
    <w:rsid w:val="3C7D3F43"/>
    <w:rsid w:val="3D2B1B2C"/>
    <w:rsid w:val="3DA15149"/>
    <w:rsid w:val="3F864976"/>
    <w:rsid w:val="3FEB3C05"/>
    <w:rsid w:val="401D0B3F"/>
    <w:rsid w:val="40757278"/>
    <w:rsid w:val="41626505"/>
    <w:rsid w:val="41A735DA"/>
    <w:rsid w:val="42013779"/>
    <w:rsid w:val="423B306C"/>
    <w:rsid w:val="4244799B"/>
    <w:rsid w:val="429C7A87"/>
    <w:rsid w:val="442F7B34"/>
    <w:rsid w:val="44313702"/>
    <w:rsid w:val="447B6F9C"/>
    <w:rsid w:val="44DB787E"/>
    <w:rsid w:val="44E820F1"/>
    <w:rsid w:val="4515054A"/>
    <w:rsid w:val="4574643A"/>
    <w:rsid w:val="459818EE"/>
    <w:rsid w:val="45C249BE"/>
    <w:rsid w:val="45E40726"/>
    <w:rsid w:val="461B55CE"/>
    <w:rsid w:val="462F223D"/>
    <w:rsid w:val="467369D3"/>
    <w:rsid w:val="46901218"/>
    <w:rsid w:val="46C12504"/>
    <w:rsid w:val="46F3221E"/>
    <w:rsid w:val="46F55209"/>
    <w:rsid w:val="472A7070"/>
    <w:rsid w:val="47D4186C"/>
    <w:rsid w:val="47F2638D"/>
    <w:rsid w:val="485F1282"/>
    <w:rsid w:val="48C135FE"/>
    <w:rsid w:val="4A0A7FCB"/>
    <w:rsid w:val="4A324A0A"/>
    <w:rsid w:val="4ACD0F84"/>
    <w:rsid w:val="4B506932"/>
    <w:rsid w:val="4B5D47B8"/>
    <w:rsid w:val="4B882E81"/>
    <w:rsid w:val="4BE84558"/>
    <w:rsid w:val="4C115E71"/>
    <w:rsid w:val="4C1A6AF6"/>
    <w:rsid w:val="4D2175E8"/>
    <w:rsid w:val="4D3A7967"/>
    <w:rsid w:val="4D431C61"/>
    <w:rsid w:val="4D7563C0"/>
    <w:rsid w:val="4E400C2B"/>
    <w:rsid w:val="4E4A3E8C"/>
    <w:rsid w:val="4E837653"/>
    <w:rsid w:val="4FCF3649"/>
    <w:rsid w:val="50204080"/>
    <w:rsid w:val="50AB5552"/>
    <w:rsid w:val="51E82054"/>
    <w:rsid w:val="520C067F"/>
    <w:rsid w:val="5249062C"/>
    <w:rsid w:val="5266061C"/>
    <w:rsid w:val="52822767"/>
    <w:rsid w:val="5352704C"/>
    <w:rsid w:val="53D51158"/>
    <w:rsid w:val="540E4C01"/>
    <w:rsid w:val="540F032F"/>
    <w:rsid w:val="54470412"/>
    <w:rsid w:val="54B5457C"/>
    <w:rsid w:val="54EE5CBC"/>
    <w:rsid w:val="55050EDA"/>
    <w:rsid w:val="55892AFF"/>
    <w:rsid w:val="55E03E2C"/>
    <w:rsid w:val="562C16BC"/>
    <w:rsid w:val="5654452D"/>
    <w:rsid w:val="56764E7C"/>
    <w:rsid w:val="56D437CE"/>
    <w:rsid w:val="56E12783"/>
    <w:rsid w:val="571C2438"/>
    <w:rsid w:val="578D3161"/>
    <w:rsid w:val="57B438F2"/>
    <w:rsid w:val="58790AB3"/>
    <w:rsid w:val="58EB724C"/>
    <w:rsid w:val="59B9658E"/>
    <w:rsid w:val="59D36F5D"/>
    <w:rsid w:val="5A644F8C"/>
    <w:rsid w:val="5A780514"/>
    <w:rsid w:val="5A9E0282"/>
    <w:rsid w:val="5BD21296"/>
    <w:rsid w:val="5BF96879"/>
    <w:rsid w:val="5C1624BB"/>
    <w:rsid w:val="5D937C43"/>
    <w:rsid w:val="5DFF74BD"/>
    <w:rsid w:val="5E24570E"/>
    <w:rsid w:val="5EAB24EF"/>
    <w:rsid w:val="5F280413"/>
    <w:rsid w:val="5F31457E"/>
    <w:rsid w:val="5F6348F4"/>
    <w:rsid w:val="5FAC5DDD"/>
    <w:rsid w:val="5FDC41EA"/>
    <w:rsid w:val="6147301E"/>
    <w:rsid w:val="6170156D"/>
    <w:rsid w:val="61954ED1"/>
    <w:rsid w:val="62241A06"/>
    <w:rsid w:val="623D5794"/>
    <w:rsid w:val="64640A58"/>
    <w:rsid w:val="649B65F4"/>
    <w:rsid w:val="651235E3"/>
    <w:rsid w:val="6536784A"/>
    <w:rsid w:val="655D2A36"/>
    <w:rsid w:val="66167E29"/>
    <w:rsid w:val="662E7C46"/>
    <w:rsid w:val="678325BE"/>
    <w:rsid w:val="682C5C0C"/>
    <w:rsid w:val="68362B2D"/>
    <w:rsid w:val="69C812B3"/>
    <w:rsid w:val="6A5123FA"/>
    <w:rsid w:val="6AE20176"/>
    <w:rsid w:val="6B0C2534"/>
    <w:rsid w:val="6B5938C2"/>
    <w:rsid w:val="6BB32B01"/>
    <w:rsid w:val="6BDF6670"/>
    <w:rsid w:val="6C254D81"/>
    <w:rsid w:val="6C4222DB"/>
    <w:rsid w:val="6C4F377F"/>
    <w:rsid w:val="6D0436E2"/>
    <w:rsid w:val="6DA61E94"/>
    <w:rsid w:val="6DC43001"/>
    <w:rsid w:val="6DD36439"/>
    <w:rsid w:val="6E261409"/>
    <w:rsid w:val="6E533338"/>
    <w:rsid w:val="6E8503FB"/>
    <w:rsid w:val="6EA31855"/>
    <w:rsid w:val="701937E9"/>
    <w:rsid w:val="702E09F4"/>
    <w:rsid w:val="705A7713"/>
    <w:rsid w:val="70DC02B3"/>
    <w:rsid w:val="71B95D7D"/>
    <w:rsid w:val="71CF4361"/>
    <w:rsid w:val="72403D27"/>
    <w:rsid w:val="725D6980"/>
    <w:rsid w:val="72CF6693"/>
    <w:rsid w:val="72E04D41"/>
    <w:rsid w:val="730B53AB"/>
    <w:rsid w:val="73257412"/>
    <w:rsid w:val="735753E6"/>
    <w:rsid w:val="73697D69"/>
    <w:rsid w:val="73AA2EAF"/>
    <w:rsid w:val="743D17BF"/>
    <w:rsid w:val="7512697C"/>
    <w:rsid w:val="76146E8D"/>
    <w:rsid w:val="76A5451C"/>
    <w:rsid w:val="77B47A09"/>
    <w:rsid w:val="790F42CE"/>
    <w:rsid w:val="791F3CD5"/>
    <w:rsid w:val="793C020F"/>
    <w:rsid w:val="79956549"/>
    <w:rsid w:val="7A3A1FDB"/>
    <w:rsid w:val="7AC35B6D"/>
    <w:rsid w:val="7AE674D1"/>
    <w:rsid w:val="7AED0F4A"/>
    <w:rsid w:val="7AEF4454"/>
    <w:rsid w:val="7B7753E7"/>
    <w:rsid w:val="7BDA2D64"/>
    <w:rsid w:val="7C1F575B"/>
    <w:rsid w:val="7C9825AB"/>
    <w:rsid w:val="7CE55D2A"/>
    <w:rsid w:val="7D0C783C"/>
    <w:rsid w:val="7D4D4969"/>
    <w:rsid w:val="7DC01282"/>
    <w:rsid w:val="7F114761"/>
    <w:rsid w:val="7F5C2CC9"/>
    <w:rsid w:val="7F8640B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Body Text"/>
    <w:basedOn w:val="1"/>
    <w:uiPriority w:val="0"/>
    <w:rPr>
      <w:rFonts w:eastAsia="黑体"/>
      <w:sz w:val="44"/>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22"/>
    <w:rPr>
      <w:b/>
      <w:bCs/>
    </w:rPr>
  </w:style>
  <w:style w:type="character" w:styleId="9">
    <w:name w:val="Hyperlink"/>
    <w:basedOn w:val="7"/>
    <w:qFormat/>
    <w:uiPriority w:val="0"/>
    <w:rPr>
      <w:color w:val="0000FF"/>
      <w:u w:val="single"/>
    </w:rPr>
  </w:style>
  <w:style w:type="character" w:customStyle="1" w:styleId="10">
    <w:name w:val="页眉 Char"/>
    <w:basedOn w:val="7"/>
    <w:link w:val="5"/>
    <w:qFormat/>
    <w:uiPriority w:val="0"/>
    <w:rPr>
      <w:kern w:val="2"/>
      <w:sz w:val="18"/>
      <w:szCs w:val="18"/>
    </w:rPr>
  </w:style>
  <w:style w:type="character" w:customStyle="1" w:styleId="11">
    <w:name w:val="页脚 Char"/>
    <w:basedOn w:val="7"/>
    <w:link w:val="4"/>
    <w:qFormat/>
    <w:uiPriority w:val="0"/>
    <w:rPr>
      <w:kern w:val="2"/>
      <w:sz w:val="18"/>
      <w:szCs w:val="18"/>
    </w:rPr>
  </w:style>
  <w:style w:type="paragraph" w:customStyle="1" w:styleId="12">
    <w:name w:val="List Paragraph"/>
    <w:basedOn w:val="1"/>
    <w:unhideWhenUsed/>
    <w:qFormat/>
    <w:uiPriority w:val="99"/>
    <w:pPr>
      <w:ind w:firstLine="420" w:firstLineChars="200"/>
    </w:pPr>
  </w:style>
  <w:style w:type="character" w:customStyle="1" w:styleId="13">
    <w:name w:val="标题 2 Char"/>
    <w:basedOn w:val="7"/>
    <w:link w:val="2"/>
    <w:qFormat/>
    <w:uiPriority w:val="9"/>
    <w:rPr>
      <w:rFonts w:ascii="宋体" w:hAnsi="宋体" w:eastAsia="宋体" w:cs="宋体"/>
      <w:b/>
      <w:bCs/>
      <w:sz w:val="36"/>
      <w:szCs w:val="36"/>
    </w:rPr>
  </w:style>
  <w:style w:type="paragraph" w:customStyle="1" w:styleId="14">
    <w:name w:val="p0"/>
    <w:basedOn w:val="1"/>
    <w:qFormat/>
    <w:uiPriority w:val="0"/>
    <w:pPr>
      <w:widowControl/>
      <w:spacing w:line="365" w:lineRule="atLeast"/>
      <w:ind w:left="1"/>
    </w:pPr>
    <w:rPr>
      <w:rFonts w:ascii="Times New Roman" w:eastAsia="宋体"/>
      <w:kern w:val="0"/>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379</Words>
  <Characters>2162</Characters>
  <Lines>18</Lines>
  <Paragraphs>5</Paragraphs>
  <TotalTime>2</TotalTime>
  <ScaleCrop>false</ScaleCrop>
  <LinksUpToDate>false</LinksUpToDate>
  <CharactersWithSpaces>2536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2020-04-30T06:07:00Z</dcterms:created>
  <dc:creator>余生</dc:creator>
  <cp:lastModifiedBy>柚柚茜</cp:lastModifiedBy>
  <cp:lastPrinted>2020-09-08T00:37:00Z</cp:lastPrinted>
  <dcterms:modified xsi:type="dcterms:W3CDTF">2020-09-16T03:15:59Z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